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DA" w:rsidRPr="001F249A" w:rsidRDefault="00EE6B6B" w:rsidP="006C45DA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9A">
        <w:rPr>
          <w:rFonts w:ascii="Times New Roman" w:hAnsi="Times New Roman"/>
          <w:b/>
          <w:sz w:val="28"/>
          <w:szCs w:val="28"/>
        </w:rPr>
        <w:t>БЮДЖЕТ ДЛЯ ГРАЖДАН</w:t>
      </w:r>
    </w:p>
    <w:p w:rsidR="00EE6B6B" w:rsidRPr="004D4B65" w:rsidRDefault="00A0094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B65">
        <w:rPr>
          <w:rFonts w:ascii="Times New Roman" w:hAnsi="Times New Roman"/>
          <w:b/>
          <w:sz w:val="28"/>
          <w:szCs w:val="28"/>
        </w:rPr>
        <w:t xml:space="preserve"> </w:t>
      </w:r>
      <w:r w:rsidR="00EE6B6B" w:rsidRPr="004D4B65"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B96CFC" w:rsidRPr="004D4B65">
        <w:rPr>
          <w:rFonts w:ascii="Times New Roman" w:hAnsi="Times New Roman"/>
          <w:b/>
          <w:sz w:val="28"/>
          <w:szCs w:val="28"/>
        </w:rPr>
        <w:t>Новочернореченского</w:t>
      </w:r>
      <w:r w:rsidR="00351EE8" w:rsidRPr="004D4B65">
        <w:rPr>
          <w:rFonts w:ascii="Times New Roman" w:hAnsi="Times New Roman"/>
          <w:b/>
          <w:sz w:val="28"/>
          <w:szCs w:val="28"/>
        </w:rPr>
        <w:t xml:space="preserve"> </w:t>
      </w:r>
      <w:r w:rsidR="00EE6B6B" w:rsidRPr="004D4B65">
        <w:rPr>
          <w:rFonts w:ascii="Times New Roman" w:hAnsi="Times New Roman"/>
          <w:b/>
          <w:sz w:val="28"/>
          <w:szCs w:val="28"/>
        </w:rPr>
        <w:t>сельсовета  на 20</w:t>
      </w:r>
      <w:r w:rsidR="00351EE8" w:rsidRPr="004D4B65">
        <w:rPr>
          <w:rFonts w:ascii="Times New Roman" w:hAnsi="Times New Roman"/>
          <w:b/>
          <w:sz w:val="28"/>
          <w:szCs w:val="28"/>
        </w:rPr>
        <w:t>2</w:t>
      </w:r>
      <w:r w:rsidR="003A7557" w:rsidRPr="004D4B65">
        <w:rPr>
          <w:rFonts w:ascii="Times New Roman" w:hAnsi="Times New Roman"/>
          <w:b/>
          <w:sz w:val="28"/>
          <w:szCs w:val="28"/>
        </w:rPr>
        <w:t>5</w:t>
      </w:r>
      <w:r w:rsidR="009B5625" w:rsidRPr="004D4B6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3A7557" w:rsidRPr="004D4B65">
        <w:rPr>
          <w:rFonts w:ascii="Times New Roman" w:hAnsi="Times New Roman"/>
          <w:b/>
          <w:sz w:val="28"/>
          <w:szCs w:val="28"/>
        </w:rPr>
        <w:t>6</w:t>
      </w:r>
      <w:r w:rsidR="00EE6B6B" w:rsidRPr="004D4B65">
        <w:rPr>
          <w:rFonts w:ascii="Times New Roman" w:hAnsi="Times New Roman"/>
          <w:b/>
          <w:sz w:val="28"/>
          <w:szCs w:val="28"/>
        </w:rPr>
        <w:t>-202</w:t>
      </w:r>
      <w:r w:rsidR="003A7557" w:rsidRPr="004D4B65">
        <w:rPr>
          <w:rFonts w:ascii="Times New Roman" w:hAnsi="Times New Roman"/>
          <w:b/>
          <w:sz w:val="28"/>
          <w:szCs w:val="28"/>
        </w:rPr>
        <w:t>7</w:t>
      </w:r>
      <w:r w:rsidR="00EE6B6B" w:rsidRPr="004D4B6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E6B6B" w:rsidRPr="004D4B65" w:rsidRDefault="00EE6B6B" w:rsidP="00EE6B6B">
      <w:pPr>
        <w:tabs>
          <w:tab w:val="left" w:pos="5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25B" w:rsidRPr="001F249A" w:rsidRDefault="00EE6B6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9A">
        <w:rPr>
          <w:rFonts w:ascii="Times New Roman" w:hAnsi="Times New Roman"/>
          <w:b/>
          <w:sz w:val="28"/>
          <w:szCs w:val="28"/>
        </w:rPr>
        <w:t xml:space="preserve">Основные параметры  бюджета </w:t>
      </w:r>
      <w:r w:rsidR="00B96CFC" w:rsidRPr="001F249A">
        <w:rPr>
          <w:rFonts w:ascii="Times New Roman" w:hAnsi="Times New Roman"/>
          <w:b/>
          <w:sz w:val="28"/>
          <w:szCs w:val="28"/>
        </w:rPr>
        <w:t>Новочернореченского</w:t>
      </w:r>
      <w:r w:rsidR="00177285" w:rsidRPr="001F249A">
        <w:rPr>
          <w:rFonts w:ascii="Times New Roman" w:hAnsi="Times New Roman"/>
          <w:b/>
          <w:sz w:val="28"/>
          <w:szCs w:val="28"/>
        </w:rPr>
        <w:t xml:space="preserve"> </w:t>
      </w:r>
      <w:r w:rsidRPr="001F249A">
        <w:rPr>
          <w:rFonts w:ascii="Times New Roman" w:hAnsi="Times New Roman"/>
          <w:b/>
          <w:sz w:val="28"/>
          <w:szCs w:val="28"/>
        </w:rPr>
        <w:t>сельсовета  за 20</w:t>
      </w:r>
      <w:r w:rsidR="00351EE8" w:rsidRPr="001F249A">
        <w:rPr>
          <w:rFonts w:ascii="Times New Roman" w:hAnsi="Times New Roman"/>
          <w:b/>
          <w:sz w:val="28"/>
          <w:szCs w:val="28"/>
        </w:rPr>
        <w:t>2</w:t>
      </w:r>
      <w:r w:rsidR="003A7557" w:rsidRPr="001F249A">
        <w:rPr>
          <w:rFonts w:ascii="Times New Roman" w:hAnsi="Times New Roman"/>
          <w:b/>
          <w:sz w:val="28"/>
          <w:szCs w:val="28"/>
        </w:rPr>
        <w:t>4</w:t>
      </w:r>
      <w:r w:rsidR="00351EE8" w:rsidRPr="001F249A">
        <w:rPr>
          <w:rFonts w:ascii="Times New Roman" w:hAnsi="Times New Roman"/>
          <w:b/>
          <w:sz w:val="28"/>
          <w:szCs w:val="28"/>
        </w:rPr>
        <w:t xml:space="preserve"> </w:t>
      </w:r>
      <w:r w:rsidRPr="001F249A">
        <w:rPr>
          <w:rFonts w:ascii="Times New Roman" w:hAnsi="Times New Roman"/>
          <w:b/>
          <w:sz w:val="28"/>
          <w:szCs w:val="28"/>
        </w:rPr>
        <w:t>г,</w:t>
      </w:r>
      <w:r w:rsidR="00177285" w:rsidRPr="001F249A">
        <w:rPr>
          <w:rFonts w:ascii="Times New Roman" w:hAnsi="Times New Roman"/>
          <w:b/>
          <w:sz w:val="28"/>
          <w:szCs w:val="28"/>
        </w:rPr>
        <w:t xml:space="preserve"> </w:t>
      </w:r>
    </w:p>
    <w:p w:rsidR="00EE6B6B" w:rsidRPr="001F249A" w:rsidRDefault="00EE6B6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9A">
        <w:rPr>
          <w:rFonts w:ascii="Times New Roman" w:hAnsi="Times New Roman"/>
          <w:b/>
          <w:sz w:val="28"/>
          <w:szCs w:val="28"/>
        </w:rPr>
        <w:t>на 20</w:t>
      </w:r>
      <w:r w:rsidR="00351EE8" w:rsidRPr="001F249A">
        <w:rPr>
          <w:rFonts w:ascii="Times New Roman" w:hAnsi="Times New Roman"/>
          <w:b/>
          <w:sz w:val="28"/>
          <w:szCs w:val="28"/>
        </w:rPr>
        <w:t>2</w:t>
      </w:r>
      <w:r w:rsidR="003A7557" w:rsidRPr="001F249A">
        <w:rPr>
          <w:rFonts w:ascii="Times New Roman" w:hAnsi="Times New Roman"/>
          <w:b/>
          <w:sz w:val="28"/>
          <w:szCs w:val="28"/>
        </w:rPr>
        <w:t>5</w:t>
      </w:r>
      <w:r w:rsidRPr="001F249A">
        <w:rPr>
          <w:rFonts w:ascii="Times New Roman" w:hAnsi="Times New Roman"/>
          <w:b/>
          <w:sz w:val="28"/>
          <w:szCs w:val="28"/>
        </w:rPr>
        <w:t xml:space="preserve"> год   и плановый период 20</w:t>
      </w:r>
      <w:r w:rsidR="009B5625" w:rsidRPr="001F249A">
        <w:rPr>
          <w:rFonts w:ascii="Times New Roman" w:hAnsi="Times New Roman"/>
          <w:b/>
          <w:sz w:val="28"/>
          <w:szCs w:val="28"/>
        </w:rPr>
        <w:t>2</w:t>
      </w:r>
      <w:r w:rsidR="003A7557" w:rsidRPr="001F249A">
        <w:rPr>
          <w:rFonts w:ascii="Times New Roman" w:hAnsi="Times New Roman"/>
          <w:b/>
          <w:sz w:val="28"/>
          <w:szCs w:val="28"/>
        </w:rPr>
        <w:t>6</w:t>
      </w:r>
      <w:r w:rsidR="00351EE8" w:rsidRPr="001F249A">
        <w:rPr>
          <w:rFonts w:ascii="Times New Roman" w:hAnsi="Times New Roman"/>
          <w:b/>
          <w:sz w:val="28"/>
          <w:szCs w:val="28"/>
        </w:rPr>
        <w:t>-202</w:t>
      </w:r>
      <w:r w:rsidR="003A7557" w:rsidRPr="001F249A">
        <w:rPr>
          <w:rFonts w:ascii="Times New Roman" w:hAnsi="Times New Roman"/>
          <w:b/>
          <w:sz w:val="28"/>
          <w:szCs w:val="28"/>
        </w:rPr>
        <w:t>7</w:t>
      </w:r>
      <w:r w:rsidRPr="001F249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56C7" w:rsidRPr="006C45DA" w:rsidRDefault="003556C7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92C" w:rsidRDefault="005707EF" w:rsidP="00265257">
      <w:pPr>
        <w:tabs>
          <w:tab w:val="left" w:pos="5480"/>
        </w:tabs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088357E6" wp14:editId="34C6B117">
            <wp:extent cx="8782493" cy="497603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A21498" w:rsidRDefault="00B021F2" w:rsidP="00B021F2">
      <w:pPr>
        <w:tabs>
          <w:tab w:val="left" w:pos="54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:rsidR="004D4B65" w:rsidRDefault="00B021F2" w:rsidP="00B021F2">
      <w:pPr>
        <w:tabs>
          <w:tab w:val="left" w:pos="54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556C7" w:rsidRPr="00B021F2" w:rsidRDefault="004D4B65" w:rsidP="00B021F2">
      <w:pPr>
        <w:tabs>
          <w:tab w:val="left" w:pos="54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A21498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B021F2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021F2" w:rsidRPr="00B021F2">
        <w:rPr>
          <w:rFonts w:asciiTheme="minorHAnsi" w:hAnsiTheme="minorHAnsi" w:cstheme="minorHAnsi"/>
          <w:sz w:val="20"/>
          <w:szCs w:val="20"/>
        </w:rPr>
        <w:t>руб.</w:t>
      </w: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985"/>
        <w:gridCol w:w="2268"/>
        <w:gridCol w:w="2977"/>
      </w:tblGrid>
      <w:tr w:rsidR="00D41D40" w:rsidRPr="00042288" w:rsidTr="00A21498">
        <w:trPr>
          <w:trHeight w:val="290"/>
        </w:trPr>
        <w:tc>
          <w:tcPr>
            <w:tcW w:w="3261" w:type="dxa"/>
          </w:tcPr>
          <w:p w:rsidR="00D41D40" w:rsidRPr="00FA0A19" w:rsidRDefault="00D41D40" w:rsidP="00A97A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41D40" w:rsidRPr="00FA0A19" w:rsidRDefault="00D41D40" w:rsidP="003A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F0390" w:rsidRPr="00FA0A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7557" w:rsidRPr="00FA0A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41D40" w:rsidRPr="00FA0A19" w:rsidRDefault="00D41D40" w:rsidP="003A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F0390" w:rsidRPr="00FA0A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7557" w:rsidRPr="00FA0A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41D40" w:rsidRPr="00FA0A19" w:rsidRDefault="00D41D40" w:rsidP="003A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A7557" w:rsidRPr="00FA0A1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41D40" w:rsidRPr="00FA0A19" w:rsidRDefault="00D41D40" w:rsidP="003A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A7557" w:rsidRPr="00FA0A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41D40" w:rsidRPr="00042288" w:rsidTr="00A21498">
        <w:trPr>
          <w:trHeight w:val="290"/>
        </w:trPr>
        <w:tc>
          <w:tcPr>
            <w:tcW w:w="3261" w:type="dxa"/>
          </w:tcPr>
          <w:p w:rsidR="00D41D40" w:rsidRPr="00FA0A19" w:rsidRDefault="00D41D40" w:rsidP="00A97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409" w:type="dxa"/>
          </w:tcPr>
          <w:p w:rsidR="00D41D40" w:rsidRPr="00FA0A19" w:rsidRDefault="005707EF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66 013 357,50</w:t>
            </w:r>
          </w:p>
        </w:tc>
        <w:tc>
          <w:tcPr>
            <w:tcW w:w="1985" w:type="dxa"/>
          </w:tcPr>
          <w:p w:rsidR="00D41D40" w:rsidRPr="00FA0A19" w:rsidRDefault="003A7557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35 090 462,2</w:t>
            </w:r>
            <w:r w:rsidR="00102B48" w:rsidRPr="00FA0A1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1D40" w:rsidRPr="00FA0A19" w:rsidRDefault="00FE412E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31 579 140,02</w:t>
            </w:r>
          </w:p>
        </w:tc>
        <w:tc>
          <w:tcPr>
            <w:tcW w:w="2977" w:type="dxa"/>
          </w:tcPr>
          <w:p w:rsidR="00D41D40" w:rsidRPr="00FA0A19" w:rsidRDefault="00FE412E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24 686 872,52</w:t>
            </w:r>
          </w:p>
        </w:tc>
      </w:tr>
      <w:tr w:rsidR="00D41D40" w:rsidRPr="00042288" w:rsidTr="00A21498">
        <w:trPr>
          <w:trHeight w:val="290"/>
        </w:trPr>
        <w:tc>
          <w:tcPr>
            <w:tcW w:w="3261" w:type="dxa"/>
          </w:tcPr>
          <w:p w:rsidR="00D41D40" w:rsidRPr="00FA0A19" w:rsidRDefault="00D41D40" w:rsidP="00A97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409" w:type="dxa"/>
          </w:tcPr>
          <w:p w:rsidR="00D41D40" w:rsidRPr="00FA0A19" w:rsidRDefault="005707EF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66 284 744,06</w:t>
            </w:r>
          </w:p>
        </w:tc>
        <w:tc>
          <w:tcPr>
            <w:tcW w:w="1985" w:type="dxa"/>
          </w:tcPr>
          <w:p w:rsidR="00D41D40" w:rsidRPr="00FA0A19" w:rsidRDefault="003A7557" w:rsidP="00AF73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35 090 462,2</w:t>
            </w:r>
            <w:r w:rsidR="00102B48" w:rsidRPr="00FA0A1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1D40" w:rsidRPr="00FA0A19" w:rsidRDefault="00FE412E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31 579 140,02</w:t>
            </w:r>
          </w:p>
        </w:tc>
        <w:tc>
          <w:tcPr>
            <w:tcW w:w="2977" w:type="dxa"/>
          </w:tcPr>
          <w:p w:rsidR="00D41D40" w:rsidRPr="00FA0A19" w:rsidRDefault="00FE412E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24 686 872,52</w:t>
            </w:r>
          </w:p>
        </w:tc>
      </w:tr>
      <w:tr w:rsidR="00D41D40" w:rsidRPr="00042288" w:rsidTr="00A21498">
        <w:trPr>
          <w:trHeight w:val="377"/>
        </w:trPr>
        <w:tc>
          <w:tcPr>
            <w:tcW w:w="3261" w:type="dxa"/>
          </w:tcPr>
          <w:p w:rsidR="00D41D40" w:rsidRPr="00FA0A19" w:rsidRDefault="00D41D40" w:rsidP="00A97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Дефицит</w:t>
            </w:r>
            <w:r w:rsidR="00C238CF" w:rsidRPr="00FA0A19">
              <w:rPr>
                <w:rFonts w:ascii="Times New Roman" w:hAnsi="Times New Roman"/>
                <w:b/>
                <w:sz w:val="28"/>
                <w:szCs w:val="28"/>
              </w:rPr>
              <w:t>/профицит</w:t>
            </w:r>
          </w:p>
        </w:tc>
        <w:tc>
          <w:tcPr>
            <w:tcW w:w="2409" w:type="dxa"/>
          </w:tcPr>
          <w:p w:rsidR="00D41D40" w:rsidRPr="00FA0A19" w:rsidRDefault="005707EF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-271 386,56</w:t>
            </w:r>
          </w:p>
        </w:tc>
        <w:tc>
          <w:tcPr>
            <w:tcW w:w="1985" w:type="dxa"/>
          </w:tcPr>
          <w:p w:rsidR="00D41D40" w:rsidRPr="00FA0A19" w:rsidRDefault="00C227EA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41D40" w:rsidRPr="00FA0A19" w:rsidRDefault="00C227EA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977" w:type="dxa"/>
          </w:tcPr>
          <w:p w:rsidR="00D41D40" w:rsidRPr="00FA0A19" w:rsidRDefault="00C227EA" w:rsidP="00AF0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6963F7" w:rsidRPr="00FA0A19" w:rsidRDefault="00A77C37" w:rsidP="00A77C37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A0A19">
        <w:rPr>
          <w:rFonts w:ascii="Times New Roman" w:hAnsi="Times New Roman"/>
          <w:b/>
          <w:i/>
          <w:sz w:val="32"/>
          <w:szCs w:val="32"/>
        </w:rPr>
        <w:t>Структура</w:t>
      </w:r>
      <w:r w:rsidR="00AF67A5" w:rsidRPr="00FA0A19">
        <w:rPr>
          <w:rFonts w:ascii="Times New Roman" w:hAnsi="Times New Roman"/>
          <w:b/>
          <w:i/>
          <w:sz w:val="32"/>
          <w:szCs w:val="32"/>
        </w:rPr>
        <w:t xml:space="preserve"> доходов  бюджета </w:t>
      </w:r>
      <w:r w:rsidR="00612314" w:rsidRPr="00FA0A19">
        <w:rPr>
          <w:rFonts w:ascii="Times New Roman" w:hAnsi="Times New Roman"/>
          <w:b/>
          <w:i/>
          <w:sz w:val="32"/>
          <w:szCs w:val="32"/>
        </w:rPr>
        <w:t>Новочернореченского</w:t>
      </w:r>
      <w:r w:rsidR="00042288" w:rsidRPr="00FA0A19">
        <w:rPr>
          <w:rFonts w:ascii="Times New Roman" w:hAnsi="Times New Roman"/>
          <w:b/>
          <w:i/>
          <w:sz w:val="32"/>
          <w:szCs w:val="32"/>
        </w:rPr>
        <w:t xml:space="preserve"> сельсовета </w:t>
      </w:r>
      <w:r w:rsidR="00AF67A5" w:rsidRPr="00FA0A1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77C37" w:rsidRPr="00FA0A19" w:rsidRDefault="00AF67A5" w:rsidP="00A77C37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A0A19">
        <w:rPr>
          <w:rFonts w:ascii="Times New Roman" w:hAnsi="Times New Roman"/>
          <w:b/>
          <w:i/>
          <w:sz w:val="32"/>
          <w:szCs w:val="32"/>
        </w:rPr>
        <w:t>на 20</w:t>
      </w:r>
      <w:r w:rsidR="00EF0390" w:rsidRPr="00FA0A19">
        <w:rPr>
          <w:rFonts w:ascii="Times New Roman" w:hAnsi="Times New Roman"/>
          <w:b/>
          <w:i/>
          <w:sz w:val="32"/>
          <w:szCs w:val="32"/>
        </w:rPr>
        <w:t>2</w:t>
      </w:r>
      <w:r w:rsidR="00E7262A" w:rsidRPr="00FA0A19">
        <w:rPr>
          <w:rFonts w:ascii="Times New Roman" w:hAnsi="Times New Roman"/>
          <w:b/>
          <w:i/>
          <w:sz w:val="32"/>
          <w:szCs w:val="32"/>
        </w:rPr>
        <w:t>5</w:t>
      </w:r>
      <w:r w:rsidR="009B5625" w:rsidRPr="00FA0A19">
        <w:rPr>
          <w:rFonts w:ascii="Times New Roman" w:hAnsi="Times New Roman"/>
          <w:b/>
          <w:i/>
          <w:sz w:val="32"/>
          <w:szCs w:val="32"/>
        </w:rPr>
        <w:t xml:space="preserve"> год  и плановый период 202</w:t>
      </w:r>
      <w:r w:rsidR="00E7262A" w:rsidRPr="00FA0A19">
        <w:rPr>
          <w:rFonts w:ascii="Times New Roman" w:hAnsi="Times New Roman"/>
          <w:b/>
          <w:i/>
          <w:sz w:val="32"/>
          <w:szCs w:val="32"/>
        </w:rPr>
        <w:t>6</w:t>
      </w:r>
      <w:r w:rsidRPr="00FA0A19">
        <w:rPr>
          <w:rFonts w:ascii="Times New Roman" w:hAnsi="Times New Roman"/>
          <w:b/>
          <w:i/>
          <w:sz w:val="32"/>
          <w:szCs w:val="32"/>
        </w:rPr>
        <w:t>-20</w:t>
      </w:r>
      <w:r w:rsidR="00042288" w:rsidRPr="00FA0A19">
        <w:rPr>
          <w:rFonts w:ascii="Times New Roman" w:hAnsi="Times New Roman"/>
          <w:b/>
          <w:i/>
          <w:sz w:val="32"/>
          <w:szCs w:val="32"/>
        </w:rPr>
        <w:t>2</w:t>
      </w:r>
      <w:r w:rsidR="00E7262A" w:rsidRPr="00FA0A19">
        <w:rPr>
          <w:rFonts w:ascii="Times New Roman" w:hAnsi="Times New Roman"/>
          <w:b/>
          <w:i/>
          <w:sz w:val="32"/>
          <w:szCs w:val="32"/>
        </w:rPr>
        <w:t>7</w:t>
      </w:r>
      <w:r w:rsidR="00A77C37" w:rsidRPr="00FA0A19">
        <w:rPr>
          <w:rFonts w:ascii="Times New Roman" w:hAnsi="Times New Roman"/>
          <w:b/>
          <w:i/>
          <w:sz w:val="32"/>
          <w:szCs w:val="32"/>
        </w:rPr>
        <w:t xml:space="preserve"> годов</w:t>
      </w:r>
    </w:p>
    <w:p w:rsidR="00A77C37" w:rsidRPr="00E7573A" w:rsidRDefault="00F25C33" w:rsidP="00F25C33">
      <w:pPr>
        <w:tabs>
          <w:tab w:val="left" w:pos="5480"/>
        </w:tabs>
        <w:spacing w:after="0" w:line="240" w:lineRule="auto"/>
        <w:jc w:val="center"/>
        <w:rPr>
          <w:sz w:val="18"/>
          <w:szCs w:val="18"/>
        </w:rPr>
      </w:pPr>
      <w:r w:rsidRPr="00FA0A1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A77C37" w:rsidRPr="00FA0A19">
        <w:rPr>
          <w:rFonts w:ascii="Times New Roman" w:hAnsi="Times New Roman"/>
        </w:rPr>
        <w:t>руб</w:t>
      </w:r>
      <w:r w:rsidR="00A77C37" w:rsidRPr="00E7573A">
        <w:rPr>
          <w:sz w:val="18"/>
          <w:szCs w:val="18"/>
        </w:rPr>
        <w:t>.</w:t>
      </w:r>
    </w:p>
    <w:tbl>
      <w:tblPr>
        <w:tblW w:w="0" w:type="auto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6"/>
        <w:gridCol w:w="1826"/>
        <w:gridCol w:w="1826"/>
        <w:gridCol w:w="1826"/>
      </w:tblGrid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202</w:t>
            </w:r>
            <w:r w:rsidR="00782FAD" w:rsidRPr="00FA0A19">
              <w:rPr>
                <w:rFonts w:ascii="Times New Roman" w:hAnsi="Times New Roman"/>
                <w:sz w:val="24"/>
                <w:szCs w:val="24"/>
              </w:rPr>
              <w:t>5</w:t>
            </w:r>
            <w:r w:rsidRPr="00FA0A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657" w:type="dxa"/>
          </w:tcPr>
          <w:p w:rsidR="00DE5074" w:rsidRPr="00FA0A19" w:rsidRDefault="00DE5074" w:rsidP="0004228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202</w:t>
            </w:r>
            <w:r w:rsidR="00782FAD" w:rsidRPr="00FA0A19">
              <w:rPr>
                <w:rFonts w:ascii="Times New Roman" w:hAnsi="Times New Roman"/>
                <w:sz w:val="24"/>
                <w:szCs w:val="24"/>
              </w:rPr>
              <w:t>6</w:t>
            </w:r>
            <w:r w:rsidRPr="00FA0A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DE5074" w:rsidRPr="00FA0A19" w:rsidRDefault="00DE5074" w:rsidP="0004228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01" w:type="dxa"/>
          </w:tcPr>
          <w:p w:rsidR="00DE5074" w:rsidRPr="00FA0A19" w:rsidRDefault="00DE5074" w:rsidP="00782FAD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202</w:t>
            </w:r>
            <w:r w:rsidR="00782FAD" w:rsidRPr="00FA0A19">
              <w:rPr>
                <w:rFonts w:ascii="Times New Roman" w:hAnsi="Times New Roman"/>
                <w:sz w:val="24"/>
                <w:szCs w:val="24"/>
              </w:rPr>
              <w:t>7</w:t>
            </w:r>
            <w:r w:rsidRPr="00FA0A1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35 090 462,20</w:t>
            </w:r>
          </w:p>
        </w:tc>
        <w:tc>
          <w:tcPr>
            <w:tcW w:w="1657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31 579 140,02</w:t>
            </w:r>
          </w:p>
        </w:tc>
        <w:tc>
          <w:tcPr>
            <w:tcW w:w="160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24 686 872,52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1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3 247 500,00</w:t>
            </w:r>
          </w:p>
        </w:tc>
        <w:tc>
          <w:tcPr>
            <w:tcW w:w="1657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2 332 380,00</w:t>
            </w:r>
          </w:p>
        </w:tc>
        <w:tc>
          <w:tcPr>
            <w:tcW w:w="1601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2 507 190,00</w:t>
            </w:r>
          </w:p>
        </w:tc>
      </w:tr>
      <w:tr w:rsidR="00DE5074" w:rsidRPr="00FA0A19" w:rsidTr="009F378C">
        <w:trPr>
          <w:trHeight w:val="339"/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1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555 300,00</w:t>
            </w:r>
          </w:p>
        </w:tc>
        <w:tc>
          <w:tcPr>
            <w:tcW w:w="1657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605 630,00</w:t>
            </w:r>
          </w:p>
        </w:tc>
        <w:tc>
          <w:tcPr>
            <w:tcW w:w="1601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659 990,00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781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1 079 700,00</w:t>
            </w:r>
          </w:p>
        </w:tc>
        <w:tc>
          <w:tcPr>
            <w:tcW w:w="1657" w:type="dxa"/>
          </w:tcPr>
          <w:p w:rsidR="00DE5074" w:rsidRPr="00FA0A19" w:rsidRDefault="00DE5074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DE5074" w:rsidRPr="00FA0A19" w:rsidRDefault="00DE5074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0A19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81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  <w:tc>
          <w:tcPr>
            <w:tcW w:w="1657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2 750,00</w:t>
            </w:r>
          </w:p>
        </w:tc>
        <w:tc>
          <w:tcPr>
            <w:tcW w:w="1601" w:type="dxa"/>
          </w:tcPr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195EE2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781" w:type="dxa"/>
          </w:tcPr>
          <w:p w:rsidR="00DE5074" w:rsidRPr="00FA0A19" w:rsidRDefault="00DE5074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72C6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280 000,00</w:t>
            </w:r>
          </w:p>
        </w:tc>
        <w:tc>
          <w:tcPr>
            <w:tcW w:w="1657" w:type="dxa"/>
          </w:tcPr>
          <w:p w:rsidR="00DE5074" w:rsidRPr="00FA0A19" w:rsidRDefault="00DE5074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72C6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308 000,00</w:t>
            </w:r>
          </w:p>
        </w:tc>
        <w:tc>
          <w:tcPr>
            <w:tcW w:w="1601" w:type="dxa"/>
          </w:tcPr>
          <w:p w:rsidR="00DD72C6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5074" w:rsidRPr="00FA0A19" w:rsidRDefault="00DD72C6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338 800,00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8309E8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1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  <w:p w:rsidR="007F385D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330 000,00</w:t>
            </w:r>
          </w:p>
        </w:tc>
        <w:tc>
          <w:tcPr>
            <w:tcW w:w="1601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363 000,00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1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440 000,00</w:t>
            </w:r>
          </w:p>
        </w:tc>
        <w:tc>
          <w:tcPr>
            <w:tcW w:w="1657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484 000,00</w:t>
            </w:r>
          </w:p>
        </w:tc>
        <w:tc>
          <w:tcPr>
            <w:tcW w:w="1601" w:type="dxa"/>
          </w:tcPr>
          <w:p w:rsidR="00DE5074" w:rsidRPr="00FA0A19" w:rsidRDefault="007F385D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532 400,00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78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657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60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78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390 000,00</w:t>
            </w:r>
          </w:p>
        </w:tc>
        <w:tc>
          <w:tcPr>
            <w:tcW w:w="1657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400 000,00</w:t>
            </w:r>
          </w:p>
        </w:tc>
        <w:tc>
          <w:tcPr>
            <w:tcW w:w="160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405 000,00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81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190 000,00</w:t>
            </w:r>
          </w:p>
        </w:tc>
        <w:tc>
          <w:tcPr>
            <w:tcW w:w="1657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1601" w:type="dxa"/>
          </w:tcPr>
          <w:p w:rsidR="00DE5074" w:rsidRPr="00FA0A19" w:rsidRDefault="00F40DE9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195 000,00</w:t>
            </w:r>
          </w:p>
        </w:tc>
      </w:tr>
      <w:tr w:rsidR="00DE5074" w:rsidRPr="00FA0A19" w:rsidTr="009F378C">
        <w:trPr>
          <w:trHeight w:val="331"/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1" w:type="dxa"/>
          </w:tcPr>
          <w:p w:rsidR="00DE5074" w:rsidRPr="00FA0A19" w:rsidRDefault="00102B48" w:rsidP="00C414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31 842 962,20</w:t>
            </w:r>
          </w:p>
        </w:tc>
        <w:tc>
          <w:tcPr>
            <w:tcW w:w="1657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29 246 760,02</w:t>
            </w:r>
          </w:p>
        </w:tc>
        <w:tc>
          <w:tcPr>
            <w:tcW w:w="160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22 179 682,52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977109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781" w:type="dxa"/>
          </w:tcPr>
          <w:p w:rsidR="00DE5074" w:rsidRPr="00FA0A19" w:rsidRDefault="00102B48" w:rsidP="00C41425">
            <w:pPr>
              <w:tabs>
                <w:tab w:val="left" w:pos="318"/>
                <w:tab w:val="center" w:pos="782"/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5 454 000,00</w:t>
            </w:r>
          </w:p>
        </w:tc>
        <w:tc>
          <w:tcPr>
            <w:tcW w:w="1657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4 363 200,00</w:t>
            </w:r>
          </w:p>
        </w:tc>
        <w:tc>
          <w:tcPr>
            <w:tcW w:w="160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4 363 200,00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977109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lastRenderedPageBreak/>
              <w:t>Дотация бюджетам сельских поселений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8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4 916 660,00</w:t>
            </w:r>
          </w:p>
        </w:tc>
        <w:tc>
          <w:tcPr>
            <w:tcW w:w="1657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4 916 660,00</w:t>
            </w:r>
          </w:p>
        </w:tc>
        <w:tc>
          <w:tcPr>
            <w:tcW w:w="160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4 916 660,00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102B48" w:rsidP="00977109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20 755 790,00</w:t>
            </w:r>
          </w:p>
        </w:tc>
        <w:tc>
          <w:tcPr>
            <w:tcW w:w="1657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19 180 294,07</w:t>
            </w:r>
          </w:p>
        </w:tc>
        <w:tc>
          <w:tcPr>
            <w:tcW w:w="1601" w:type="dxa"/>
          </w:tcPr>
          <w:p w:rsidR="00DE5074" w:rsidRPr="00FA0A19" w:rsidRDefault="00102B48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12 878 310,32</w:t>
            </w: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8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695 000,00</w:t>
            </w:r>
          </w:p>
        </w:tc>
        <w:tc>
          <w:tcPr>
            <w:tcW w:w="1657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765 093,75</w:t>
            </w:r>
          </w:p>
        </w:tc>
        <w:tc>
          <w:tcPr>
            <w:tcW w:w="1601" w:type="dxa"/>
          </w:tcPr>
          <w:p w:rsidR="00DE5074" w:rsidRPr="00FA0A19" w:rsidRDefault="00DE5074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074" w:rsidRPr="00FA0A19" w:rsidTr="009F378C">
        <w:trPr>
          <w:jc w:val="center"/>
        </w:trPr>
        <w:tc>
          <w:tcPr>
            <w:tcW w:w="7616" w:type="dxa"/>
          </w:tcPr>
          <w:p w:rsidR="00DE5074" w:rsidRPr="00FA0A19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19">
              <w:rPr>
                <w:rFonts w:ascii="Times New Roman" w:hAnsi="Times New Roman"/>
                <w:sz w:val="24"/>
                <w:szCs w:val="24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81" w:type="dxa"/>
          </w:tcPr>
          <w:p w:rsidR="00DE5074" w:rsidRPr="00FA0A19" w:rsidRDefault="00E7262A" w:rsidP="00C41425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21 512,20</w:t>
            </w:r>
          </w:p>
        </w:tc>
        <w:tc>
          <w:tcPr>
            <w:tcW w:w="1657" w:type="dxa"/>
          </w:tcPr>
          <w:p w:rsidR="00DE5074" w:rsidRPr="00FA0A19" w:rsidRDefault="00E7262A" w:rsidP="00C414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21 512,20</w:t>
            </w:r>
          </w:p>
        </w:tc>
        <w:tc>
          <w:tcPr>
            <w:tcW w:w="1601" w:type="dxa"/>
          </w:tcPr>
          <w:p w:rsidR="00DE5074" w:rsidRPr="00FA0A19" w:rsidRDefault="00E7262A" w:rsidP="00C414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A19">
              <w:rPr>
                <w:rFonts w:ascii="Times New Roman" w:hAnsi="Times New Roman"/>
                <w:sz w:val="28"/>
                <w:szCs w:val="28"/>
              </w:rPr>
              <w:t>21 512,20</w:t>
            </w:r>
          </w:p>
        </w:tc>
      </w:tr>
    </w:tbl>
    <w:p w:rsidR="00FA0A19" w:rsidRDefault="00FA0A19" w:rsidP="00190739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F4B35" w:rsidRPr="00FA0A19" w:rsidRDefault="0053717D" w:rsidP="00190739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A0A19">
        <w:rPr>
          <w:rFonts w:ascii="Times New Roman" w:hAnsi="Times New Roman"/>
          <w:b/>
          <w:i/>
          <w:sz w:val="32"/>
          <w:szCs w:val="32"/>
        </w:rPr>
        <w:t>Структ</w:t>
      </w:r>
      <w:r w:rsidR="004A0DDC" w:rsidRPr="00FA0A19">
        <w:rPr>
          <w:rFonts w:ascii="Times New Roman" w:hAnsi="Times New Roman"/>
          <w:b/>
          <w:i/>
          <w:sz w:val="32"/>
          <w:szCs w:val="32"/>
        </w:rPr>
        <w:t>ура расходов  бюджета</w:t>
      </w:r>
      <w:r w:rsidR="00190739" w:rsidRPr="00FA0A19">
        <w:rPr>
          <w:rFonts w:ascii="Times New Roman" w:hAnsi="Times New Roman"/>
          <w:b/>
          <w:i/>
          <w:sz w:val="32"/>
          <w:szCs w:val="32"/>
        </w:rPr>
        <w:t xml:space="preserve"> Новочернореченского сельсовета</w:t>
      </w:r>
      <w:r w:rsidR="004A0DDC" w:rsidRPr="00FA0A19"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53717D" w:rsidRPr="00FA0A19" w:rsidRDefault="004A0DDC" w:rsidP="00190739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A0A19">
        <w:rPr>
          <w:rFonts w:ascii="Times New Roman" w:hAnsi="Times New Roman"/>
          <w:b/>
          <w:i/>
          <w:sz w:val="32"/>
          <w:szCs w:val="32"/>
        </w:rPr>
        <w:t>на 20</w:t>
      </w:r>
      <w:r w:rsidR="004E4CED" w:rsidRPr="00FA0A19">
        <w:rPr>
          <w:rFonts w:ascii="Times New Roman" w:hAnsi="Times New Roman"/>
          <w:b/>
          <w:i/>
          <w:sz w:val="32"/>
          <w:szCs w:val="32"/>
        </w:rPr>
        <w:t>2</w:t>
      </w:r>
      <w:r w:rsidR="00782FAD" w:rsidRPr="00FA0A19">
        <w:rPr>
          <w:rFonts w:ascii="Times New Roman" w:hAnsi="Times New Roman"/>
          <w:b/>
          <w:i/>
          <w:sz w:val="32"/>
          <w:szCs w:val="32"/>
        </w:rPr>
        <w:t>5</w:t>
      </w:r>
      <w:r w:rsidR="009B5625" w:rsidRPr="00FA0A19">
        <w:rPr>
          <w:rFonts w:ascii="Times New Roman" w:hAnsi="Times New Roman"/>
          <w:b/>
          <w:i/>
          <w:sz w:val="32"/>
          <w:szCs w:val="32"/>
        </w:rPr>
        <w:t xml:space="preserve"> год и плановый период 202</w:t>
      </w:r>
      <w:r w:rsidR="00782FAD" w:rsidRPr="00FA0A19">
        <w:rPr>
          <w:rFonts w:ascii="Times New Roman" w:hAnsi="Times New Roman"/>
          <w:b/>
          <w:i/>
          <w:sz w:val="32"/>
          <w:szCs w:val="32"/>
        </w:rPr>
        <w:t>6</w:t>
      </w:r>
      <w:r w:rsidRPr="00FA0A19">
        <w:rPr>
          <w:rFonts w:ascii="Times New Roman" w:hAnsi="Times New Roman"/>
          <w:b/>
          <w:i/>
          <w:sz w:val="32"/>
          <w:szCs w:val="32"/>
        </w:rPr>
        <w:t>-20</w:t>
      </w:r>
      <w:r w:rsidR="00F23666" w:rsidRPr="00FA0A19">
        <w:rPr>
          <w:rFonts w:ascii="Times New Roman" w:hAnsi="Times New Roman"/>
          <w:b/>
          <w:i/>
          <w:sz w:val="32"/>
          <w:szCs w:val="32"/>
        </w:rPr>
        <w:t>2</w:t>
      </w:r>
      <w:r w:rsidR="00782FAD" w:rsidRPr="00FA0A19">
        <w:rPr>
          <w:rFonts w:ascii="Times New Roman" w:hAnsi="Times New Roman"/>
          <w:b/>
          <w:i/>
          <w:sz w:val="32"/>
          <w:szCs w:val="32"/>
        </w:rPr>
        <w:t>7</w:t>
      </w:r>
      <w:r w:rsidR="0053717D" w:rsidRPr="00FA0A19">
        <w:rPr>
          <w:rFonts w:ascii="Times New Roman" w:hAnsi="Times New Roman"/>
          <w:b/>
          <w:i/>
          <w:sz w:val="32"/>
          <w:szCs w:val="32"/>
        </w:rPr>
        <w:t xml:space="preserve"> годов</w:t>
      </w:r>
    </w:p>
    <w:p w:rsidR="00FA0A19" w:rsidRDefault="004E4CED" w:rsidP="00FA0A19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A1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A0A19" w:rsidRPr="00FA0A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FA0A19">
        <w:rPr>
          <w:rFonts w:ascii="Times New Roman" w:hAnsi="Times New Roman"/>
          <w:sz w:val="24"/>
          <w:szCs w:val="24"/>
        </w:rPr>
        <w:t xml:space="preserve"> </w:t>
      </w:r>
      <w:r w:rsidR="00FA0A19" w:rsidRPr="00FA0A19">
        <w:rPr>
          <w:rFonts w:ascii="Times New Roman" w:hAnsi="Times New Roman"/>
          <w:sz w:val="24"/>
          <w:szCs w:val="24"/>
        </w:rPr>
        <w:t>руб</w:t>
      </w:r>
      <w:r w:rsidR="00FA0A19">
        <w:rPr>
          <w:rFonts w:ascii="Times New Roman" w:hAnsi="Times New Roman"/>
          <w:sz w:val="28"/>
          <w:szCs w:val="28"/>
        </w:rPr>
        <w:t>.</w:t>
      </w:r>
      <w:r w:rsidRPr="00FA0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2596" w:type="dxa"/>
        <w:jc w:val="center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3"/>
        <w:gridCol w:w="2410"/>
        <w:gridCol w:w="1984"/>
        <w:gridCol w:w="1959"/>
      </w:tblGrid>
      <w:tr w:rsidR="002576C8" w:rsidRPr="00FA0A19" w:rsidTr="00FA0A19">
        <w:trPr>
          <w:jc w:val="center"/>
        </w:trPr>
        <w:tc>
          <w:tcPr>
            <w:tcW w:w="6243" w:type="dxa"/>
          </w:tcPr>
          <w:p w:rsidR="002576C8" w:rsidRPr="00FA0A19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2576C8" w:rsidRPr="00FA0A19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82FAD" w:rsidRPr="00FA0A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:rsidR="002576C8" w:rsidRPr="00FA0A19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2576C8" w:rsidRPr="00FA0A19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82FAD" w:rsidRPr="00FA0A1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:rsidR="002576C8" w:rsidRPr="00FA0A19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:rsidR="002576C8" w:rsidRPr="00FA0A19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82FAD" w:rsidRPr="00FA0A1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:rsidR="002576C8" w:rsidRPr="00FA0A19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</w:tr>
      <w:tr w:rsidR="006B719D" w:rsidRPr="00FA0A19" w:rsidTr="00FA0A19">
        <w:trPr>
          <w:jc w:val="center"/>
        </w:trPr>
        <w:tc>
          <w:tcPr>
            <w:tcW w:w="6243" w:type="dxa"/>
            <w:vAlign w:val="bottom"/>
          </w:tcPr>
          <w:p w:rsidR="006B719D" w:rsidRPr="00FA0A19" w:rsidRDefault="006B719D" w:rsidP="00D41E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6B719D" w:rsidRPr="00FA0A19" w:rsidRDefault="006B719D" w:rsidP="006B719D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35 090 462,20</w:t>
            </w:r>
          </w:p>
        </w:tc>
        <w:tc>
          <w:tcPr>
            <w:tcW w:w="1984" w:type="dxa"/>
          </w:tcPr>
          <w:p w:rsidR="006B719D" w:rsidRPr="00FA0A19" w:rsidRDefault="006B719D" w:rsidP="006B719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31 579 140,02</w:t>
            </w:r>
          </w:p>
        </w:tc>
        <w:tc>
          <w:tcPr>
            <w:tcW w:w="1959" w:type="dxa"/>
          </w:tcPr>
          <w:p w:rsidR="006B719D" w:rsidRPr="00FA0A19" w:rsidRDefault="006B719D" w:rsidP="006B719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24 686 872,52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13 714 578,10</w:t>
            </w:r>
          </w:p>
        </w:tc>
        <w:tc>
          <w:tcPr>
            <w:tcW w:w="1984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12 377 489,10</w:t>
            </w:r>
          </w:p>
        </w:tc>
        <w:tc>
          <w:tcPr>
            <w:tcW w:w="1959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12 294 468,10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695 000,00</w:t>
            </w:r>
          </w:p>
        </w:tc>
        <w:tc>
          <w:tcPr>
            <w:tcW w:w="1984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765 093,75</w:t>
            </w:r>
          </w:p>
        </w:tc>
        <w:tc>
          <w:tcPr>
            <w:tcW w:w="1959" w:type="dxa"/>
          </w:tcPr>
          <w:p w:rsidR="002576C8" w:rsidRPr="00FA0A19" w:rsidRDefault="002576C8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6C8" w:rsidRPr="00FA0A19" w:rsidTr="00FA0A19">
        <w:trPr>
          <w:trHeight w:val="692"/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4 145 115,28</w:t>
            </w:r>
          </w:p>
        </w:tc>
        <w:tc>
          <w:tcPr>
            <w:tcW w:w="1984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3 445 115,28</w:t>
            </w:r>
          </w:p>
        </w:tc>
        <w:tc>
          <w:tcPr>
            <w:tcW w:w="1959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3 385 115,28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4 203 103,14</w:t>
            </w:r>
          </w:p>
        </w:tc>
        <w:tc>
          <w:tcPr>
            <w:tcW w:w="1984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4 203 103,14</w:t>
            </w:r>
          </w:p>
        </w:tc>
        <w:tc>
          <w:tcPr>
            <w:tcW w:w="1959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4 203 103,14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4 455 186,00</w:t>
            </w:r>
          </w:p>
        </w:tc>
        <w:tc>
          <w:tcPr>
            <w:tcW w:w="1984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3 755 186,00</w:t>
            </w:r>
          </w:p>
        </w:tc>
        <w:tc>
          <w:tcPr>
            <w:tcW w:w="1959" w:type="dxa"/>
          </w:tcPr>
          <w:p w:rsidR="002576C8" w:rsidRPr="00FA0A19" w:rsidRDefault="008413D4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3 695 186,00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1 077 921,67</w:t>
            </w:r>
          </w:p>
        </w:tc>
        <w:tc>
          <w:tcPr>
            <w:tcW w:w="1984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862 337,34</w:t>
            </w:r>
          </w:p>
        </w:tc>
        <w:tc>
          <w:tcPr>
            <w:tcW w:w="1959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center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6 799 558,01</w:t>
            </w:r>
          </w:p>
        </w:tc>
        <w:tc>
          <w:tcPr>
            <w:tcW w:w="1984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5 439 646,41</w:t>
            </w:r>
          </w:p>
        </w:tc>
        <w:tc>
          <w:tcPr>
            <w:tcW w:w="1959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2576C8" w:rsidRPr="00FA0A19" w:rsidTr="00FA0A19">
        <w:trPr>
          <w:jc w:val="center"/>
        </w:trPr>
        <w:tc>
          <w:tcPr>
            <w:tcW w:w="6243" w:type="dxa"/>
            <w:vAlign w:val="bottom"/>
          </w:tcPr>
          <w:p w:rsidR="002576C8" w:rsidRPr="00FA0A19" w:rsidRDefault="002576C8" w:rsidP="00D41E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410" w:type="dxa"/>
          </w:tcPr>
          <w:p w:rsidR="002576C8" w:rsidRPr="00FA0A19" w:rsidRDefault="002576C8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731 169,00</w:t>
            </w:r>
          </w:p>
        </w:tc>
        <w:tc>
          <w:tcPr>
            <w:tcW w:w="1959" w:type="dxa"/>
          </w:tcPr>
          <w:p w:rsidR="002576C8" w:rsidRPr="00FA0A19" w:rsidRDefault="00044C5A" w:rsidP="00044C5A">
            <w:pPr>
              <w:tabs>
                <w:tab w:val="left" w:pos="54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0A19">
              <w:rPr>
                <w:rFonts w:ascii="Times New Roman" w:hAnsi="Times New Roman"/>
                <w:b/>
                <w:sz w:val="28"/>
                <w:szCs w:val="28"/>
              </w:rPr>
              <w:t>1 109 000,00</w:t>
            </w:r>
          </w:p>
        </w:tc>
      </w:tr>
    </w:tbl>
    <w:p w:rsidR="00FA0A19" w:rsidRDefault="00FA0A19" w:rsidP="008D0DD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B719D" w:rsidRPr="00FA0A19" w:rsidRDefault="009D5A75" w:rsidP="008D0DD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A0A19">
        <w:rPr>
          <w:rFonts w:ascii="Times New Roman" w:hAnsi="Times New Roman"/>
          <w:sz w:val="36"/>
          <w:szCs w:val="36"/>
        </w:rPr>
        <w:lastRenderedPageBreak/>
        <w:t>Д</w:t>
      </w:r>
      <w:r w:rsidR="008B105F" w:rsidRPr="00FA0A19">
        <w:rPr>
          <w:rFonts w:ascii="Times New Roman" w:hAnsi="Times New Roman"/>
          <w:sz w:val="36"/>
          <w:szCs w:val="36"/>
        </w:rPr>
        <w:t>оля программных и непрограммных  расходов  бюджета</w:t>
      </w:r>
      <w:r w:rsidR="00612314" w:rsidRPr="00FA0A19">
        <w:rPr>
          <w:rFonts w:ascii="Times New Roman" w:hAnsi="Times New Roman"/>
          <w:b/>
          <w:sz w:val="28"/>
          <w:szCs w:val="28"/>
        </w:rPr>
        <w:t xml:space="preserve"> </w:t>
      </w:r>
      <w:r w:rsidR="00612314" w:rsidRPr="00FA0A19">
        <w:rPr>
          <w:rFonts w:ascii="Times New Roman" w:hAnsi="Times New Roman"/>
          <w:sz w:val="36"/>
          <w:szCs w:val="36"/>
        </w:rPr>
        <w:t>Новочернореченского</w:t>
      </w:r>
      <w:r w:rsidR="00C26074" w:rsidRPr="00FA0A19">
        <w:rPr>
          <w:rFonts w:ascii="Times New Roman" w:hAnsi="Times New Roman"/>
          <w:sz w:val="36"/>
          <w:szCs w:val="36"/>
        </w:rPr>
        <w:t xml:space="preserve"> сельсовета </w:t>
      </w:r>
    </w:p>
    <w:p w:rsidR="008B105F" w:rsidRPr="00FA0A19" w:rsidRDefault="008D0DD2" w:rsidP="008D0DD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A0A19">
        <w:rPr>
          <w:rFonts w:ascii="Times New Roman" w:hAnsi="Times New Roman"/>
          <w:sz w:val="36"/>
          <w:szCs w:val="36"/>
        </w:rPr>
        <w:t>з</w:t>
      </w:r>
      <w:r w:rsidR="008B105F" w:rsidRPr="00FA0A19">
        <w:rPr>
          <w:rFonts w:ascii="Times New Roman" w:hAnsi="Times New Roman"/>
          <w:sz w:val="36"/>
          <w:szCs w:val="36"/>
        </w:rPr>
        <w:t>а 20</w:t>
      </w:r>
      <w:r w:rsidR="00F8768C" w:rsidRPr="00FA0A19">
        <w:rPr>
          <w:rFonts w:ascii="Times New Roman" w:hAnsi="Times New Roman"/>
          <w:sz w:val="36"/>
          <w:szCs w:val="36"/>
        </w:rPr>
        <w:t>2</w:t>
      </w:r>
      <w:r w:rsidR="00782FAD" w:rsidRPr="00FA0A19">
        <w:rPr>
          <w:rFonts w:ascii="Times New Roman" w:hAnsi="Times New Roman"/>
          <w:sz w:val="36"/>
          <w:szCs w:val="36"/>
        </w:rPr>
        <w:t>4</w:t>
      </w:r>
      <w:r w:rsidR="008B105F" w:rsidRPr="00FA0A19">
        <w:rPr>
          <w:rFonts w:ascii="Times New Roman" w:hAnsi="Times New Roman"/>
          <w:sz w:val="36"/>
          <w:szCs w:val="36"/>
        </w:rPr>
        <w:t xml:space="preserve"> год</w:t>
      </w:r>
      <w:r w:rsidRPr="00FA0A19">
        <w:rPr>
          <w:rFonts w:ascii="Times New Roman" w:hAnsi="Times New Roman"/>
          <w:sz w:val="36"/>
          <w:szCs w:val="36"/>
        </w:rPr>
        <w:t>, на 20</w:t>
      </w:r>
      <w:r w:rsidR="00F8768C" w:rsidRPr="00FA0A19">
        <w:rPr>
          <w:rFonts w:ascii="Times New Roman" w:hAnsi="Times New Roman"/>
          <w:sz w:val="36"/>
          <w:szCs w:val="36"/>
        </w:rPr>
        <w:t>2</w:t>
      </w:r>
      <w:r w:rsidR="00782FAD" w:rsidRPr="00FA0A19">
        <w:rPr>
          <w:rFonts w:ascii="Times New Roman" w:hAnsi="Times New Roman"/>
          <w:sz w:val="36"/>
          <w:szCs w:val="36"/>
        </w:rPr>
        <w:t>5</w:t>
      </w:r>
      <w:r w:rsidRPr="00FA0A19">
        <w:rPr>
          <w:rFonts w:ascii="Times New Roman" w:hAnsi="Times New Roman"/>
          <w:sz w:val="36"/>
          <w:szCs w:val="36"/>
        </w:rPr>
        <w:t xml:space="preserve"> год</w:t>
      </w:r>
      <w:r w:rsidR="008B105F" w:rsidRPr="00FA0A19">
        <w:rPr>
          <w:rFonts w:ascii="Times New Roman" w:hAnsi="Times New Roman"/>
          <w:sz w:val="36"/>
          <w:szCs w:val="36"/>
        </w:rPr>
        <w:t xml:space="preserve"> и </w:t>
      </w:r>
      <w:r w:rsidRPr="00FA0A19">
        <w:rPr>
          <w:rFonts w:ascii="Times New Roman" w:hAnsi="Times New Roman"/>
          <w:sz w:val="36"/>
          <w:szCs w:val="36"/>
        </w:rPr>
        <w:t>плановый период 20</w:t>
      </w:r>
      <w:r w:rsidR="009B5625" w:rsidRPr="00FA0A19">
        <w:rPr>
          <w:rFonts w:ascii="Times New Roman" w:hAnsi="Times New Roman"/>
          <w:sz w:val="36"/>
          <w:szCs w:val="36"/>
        </w:rPr>
        <w:t>2</w:t>
      </w:r>
      <w:r w:rsidR="00782FAD" w:rsidRPr="00FA0A19">
        <w:rPr>
          <w:rFonts w:ascii="Times New Roman" w:hAnsi="Times New Roman"/>
          <w:sz w:val="36"/>
          <w:szCs w:val="36"/>
        </w:rPr>
        <w:t>6</w:t>
      </w:r>
      <w:r w:rsidRPr="00FA0A19">
        <w:rPr>
          <w:rFonts w:ascii="Times New Roman" w:hAnsi="Times New Roman"/>
          <w:sz w:val="36"/>
          <w:szCs w:val="36"/>
        </w:rPr>
        <w:t>-20</w:t>
      </w:r>
      <w:r w:rsidR="00C26074" w:rsidRPr="00FA0A19">
        <w:rPr>
          <w:rFonts w:ascii="Times New Roman" w:hAnsi="Times New Roman"/>
          <w:sz w:val="36"/>
          <w:szCs w:val="36"/>
        </w:rPr>
        <w:t>2</w:t>
      </w:r>
      <w:r w:rsidR="00782FAD" w:rsidRPr="00FA0A19">
        <w:rPr>
          <w:rFonts w:ascii="Times New Roman" w:hAnsi="Times New Roman"/>
          <w:sz w:val="36"/>
          <w:szCs w:val="36"/>
        </w:rPr>
        <w:t>7</w:t>
      </w:r>
      <w:r w:rsidR="008B105F" w:rsidRPr="00FA0A19">
        <w:rPr>
          <w:rFonts w:ascii="Times New Roman" w:hAnsi="Times New Roman"/>
          <w:sz w:val="36"/>
          <w:szCs w:val="36"/>
        </w:rPr>
        <w:t xml:space="preserve"> годов</w:t>
      </w:r>
    </w:p>
    <w:p w:rsidR="00913FEE" w:rsidRDefault="00913FEE" w:rsidP="008D0DD2">
      <w:pPr>
        <w:spacing w:after="0"/>
        <w:jc w:val="center"/>
        <w:rPr>
          <w:sz w:val="36"/>
          <w:szCs w:val="36"/>
        </w:rPr>
      </w:pPr>
    </w:p>
    <w:p w:rsidR="00A77C37" w:rsidRPr="005A4D20" w:rsidRDefault="00A77C37" w:rsidP="005A4D20">
      <w:pPr>
        <w:tabs>
          <w:tab w:val="left" w:pos="5480"/>
        </w:tabs>
        <w:spacing w:after="0" w:line="240" w:lineRule="auto"/>
        <w:rPr>
          <w:b/>
          <w:i/>
          <w:sz w:val="28"/>
          <w:szCs w:val="28"/>
        </w:rPr>
      </w:pPr>
    </w:p>
    <w:p w:rsidR="001C32C1" w:rsidRDefault="00F96DD9" w:rsidP="005A4D20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551042" wp14:editId="205D9FCD">
            <wp:extent cx="9282223" cy="5231219"/>
            <wp:effectExtent l="0" t="0" r="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BD3" w:rsidRDefault="00977BD3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516F0D" w:rsidRDefault="00516F0D" w:rsidP="00D15A1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15A10" w:rsidRPr="00516F0D" w:rsidRDefault="005A4D20" w:rsidP="00D15A1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16F0D">
        <w:rPr>
          <w:rFonts w:ascii="Times New Roman" w:hAnsi="Times New Roman"/>
          <w:b/>
          <w:i/>
          <w:sz w:val="32"/>
          <w:szCs w:val="32"/>
        </w:rPr>
        <w:lastRenderedPageBreak/>
        <w:t xml:space="preserve">Перечень муниципальных программ </w:t>
      </w:r>
      <w:r w:rsidR="00612314" w:rsidRPr="00516F0D">
        <w:rPr>
          <w:rFonts w:ascii="Times New Roman" w:hAnsi="Times New Roman"/>
          <w:b/>
          <w:i/>
          <w:sz w:val="32"/>
          <w:szCs w:val="32"/>
        </w:rPr>
        <w:t>Новочернореченского</w:t>
      </w:r>
      <w:r w:rsidR="00D15A10" w:rsidRPr="00516F0D">
        <w:rPr>
          <w:rFonts w:ascii="Times New Roman" w:hAnsi="Times New Roman"/>
          <w:b/>
          <w:i/>
          <w:sz w:val="32"/>
          <w:szCs w:val="32"/>
        </w:rPr>
        <w:t xml:space="preserve"> сельсовета</w:t>
      </w:r>
    </w:p>
    <w:p w:rsidR="00D15A10" w:rsidRPr="00516F0D" w:rsidRDefault="005A4D20" w:rsidP="001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16F0D">
        <w:rPr>
          <w:rFonts w:ascii="Times New Roman" w:hAnsi="Times New Roman"/>
          <w:b/>
          <w:i/>
          <w:sz w:val="32"/>
          <w:szCs w:val="32"/>
        </w:rPr>
        <w:t xml:space="preserve">и объемы бюджетных ассигнований, предусмотренных на их реализацию </w:t>
      </w:r>
    </w:p>
    <w:p w:rsidR="005A4D20" w:rsidRPr="005A4D20" w:rsidRDefault="00ED3CF2" w:rsidP="001C32C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516F0D">
        <w:rPr>
          <w:rFonts w:ascii="Times New Roman" w:hAnsi="Times New Roman"/>
          <w:b/>
          <w:i/>
          <w:sz w:val="32"/>
          <w:szCs w:val="32"/>
        </w:rPr>
        <w:t>за 20</w:t>
      </w:r>
      <w:r w:rsidR="00A37779" w:rsidRPr="00516F0D">
        <w:rPr>
          <w:rFonts w:ascii="Times New Roman" w:hAnsi="Times New Roman"/>
          <w:b/>
          <w:i/>
          <w:sz w:val="32"/>
          <w:szCs w:val="32"/>
        </w:rPr>
        <w:t>2</w:t>
      </w:r>
      <w:r w:rsidR="009B2AB2" w:rsidRPr="00516F0D">
        <w:rPr>
          <w:rFonts w:ascii="Times New Roman" w:hAnsi="Times New Roman"/>
          <w:b/>
          <w:i/>
          <w:sz w:val="32"/>
          <w:szCs w:val="32"/>
        </w:rPr>
        <w:t>4</w:t>
      </w:r>
      <w:r w:rsidRPr="00516F0D">
        <w:rPr>
          <w:rFonts w:ascii="Times New Roman" w:hAnsi="Times New Roman"/>
          <w:b/>
          <w:i/>
          <w:sz w:val="32"/>
          <w:szCs w:val="32"/>
        </w:rPr>
        <w:t xml:space="preserve"> год, на 20</w:t>
      </w:r>
      <w:r w:rsidR="00A37779" w:rsidRPr="00516F0D">
        <w:rPr>
          <w:rFonts w:ascii="Times New Roman" w:hAnsi="Times New Roman"/>
          <w:b/>
          <w:i/>
          <w:sz w:val="32"/>
          <w:szCs w:val="32"/>
        </w:rPr>
        <w:t>2</w:t>
      </w:r>
      <w:r w:rsidR="009B2AB2" w:rsidRPr="00516F0D">
        <w:rPr>
          <w:rFonts w:ascii="Times New Roman" w:hAnsi="Times New Roman"/>
          <w:b/>
          <w:i/>
          <w:sz w:val="32"/>
          <w:szCs w:val="32"/>
        </w:rPr>
        <w:t>5</w:t>
      </w:r>
      <w:r w:rsidR="009B5625" w:rsidRPr="00516F0D">
        <w:rPr>
          <w:rFonts w:ascii="Times New Roman" w:hAnsi="Times New Roman"/>
          <w:b/>
          <w:i/>
          <w:sz w:val="32"/>
          <w:szCs w:val="32"/>
        </w:rPr>
        <w:t xml:space="preserve"> год и плановый период 202</w:t>
      </w:r>
      <w:r w:rsidR="009B2AB2" w:rsidRPr="00516F0D">
        <w:rPr>
          <w:rFonts w:ascii="Times New Roman" w:hAnsi="Times New Roman"/>
          <w:b/>
          <w:i/>
          <w:sz w:val="32"/>
          <w:szCs w:val="32"/>
        </w:rPr>
        <w:t>6</w:t>
      </w:r>
      <w:r w:rsidRPr="00516F0D">
        <w:rPr>
          <w:rFonts w:ascii="Times New Roman" w:hAnsi="Times New Roman"/>
          <w:b/>
          <w:i/>
          <w:sz w:val="32"/>
          <w:szCs w:val="32"/>
        </w:rPr>
        <w:t>-20</w:t>
      </w:r>
      <w:r w:rsidR="000C7F17" w:rsidRPr="00516F0D">
        <w:rPr>
          <w:rFonts w:ascii="Times New Roman" w:hAnsi="Times New Roman"/>
          <w:b/>
          <w:i/>
          <w:sz w:val="32"/>
          <w:szCs w:val="32"/>
        </w:rPr>
        <w:t>2</w:t>
      </w:r>
      <w:r w:rsidR="009B2AB2" w:rsidRPr="00516F0D">
        <w:rPr>
          <w:rFonts w:ascii="Times New Roman" w:hAnsi="Times New Roman"/>
          <w:b/>
          <w:i/>
          <w:sz w:val="32"/>
          <w:szCs w:val="32"/>
        </w:rPr>
        <w:t>7</w:t>
      </w:r>
      <w:r w:rsidRPr="00516F0D">
        <w:rPr>
          <w:rFonts w:ascii="Times New Roman" w:hAnsi="Times New Roman"/>
          <w:b/>
          <w:i/>
          <w:sz w:val="32"/>
          <w:szCs w:val="32"/>
        </w:rPr>
        <w:t xml:space="preserve"> годов</w:t>
      </w:r>
    </w:p>
    <w:p w:rsidR="005A4D20" w:rsidRPr="0096255C" w:rsidRDefault="005A4D20" w:rsidP="005A4D20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6457"/>
        <w:gridCol w:w="2409"/>
        <w:gridCol w:w="1985"/>
        <w:gridCol w:w="1826"/>
        <w:gridCol w:w="1885"/>
      </w:tblGrid>
      <w:tr w:rsidR="008035E9" w:rsidRPr="00516F0D" w:rsidTr="000B6512">
        <w:trPr>
          <w:trHeight w:val="34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57" w:type="dxa"/>
            <w:vMerge w:val="restart"/>
            <w:shd w:val="clear" w:color="auto" w:fill="auto"/>
          </w:tcPr>
          <w:p w:rsidR="008035E9" w:rsidRPr="00516F0D" w:rsidRDefault="008035E9" w:rsidP="001C3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8035E9" w:rsidRPr="00516F0D" w:rsidRDefault="008035E9" w:rsidP="001C3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Козульского района</w:t>
            </w:r>
          </w:p>
        </w:tc>
        <w:tc>
          <w:tcPr>
            <w:tcW w:w="7980" w:type="dxa"/>
            <w:gridSpan w:val="4"/>
            <w:shd w:val="clear" w:color="auto" w:fill="auto"/>
            <w:vAlign w:val="center"/>
          </w:tcPr>
          <w:p w:rsidR="008035E9" w:rsidRPr="00516F0D" w:rsidRDefault="008035E9" w:rsidP="00B6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Объем средств, рублей</w:t>
            </w:r>
          </w:p>
        </w:tc>
      </w:tr>
      <w:tr w:rsidR="005A2348" w:rsidRPr="00516F0D" w:rsidTr="000B6512">
        <w:trPr>
          <w:trHeight w:val="329"/>
          <w:tblHeader/>
        </w:trPr>
        <w:tc>
          <w:tcPr>
            <w:tcW w:w="0" w:type="auto"/>
            <w:vMerge/>
            <w:vAlign w:val="center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57" w:type="dxa"/>
            <w:vMerge/>
            <w:vAlign w:val="center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892D4F" w:rsidRPr="00516F0D" w:rsidRDefault="008035E9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7B200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F501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72417E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035E9" w:rsidRPr="00516F0D" w:rsidRDefault="0072417E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985" w:type="dxa"/>
            <w:shd w:val="clear" w:color="auto" w:fill="auto"/>
            <w:noWrap/>
          </w:tcPr>
          <w:p w:rsidR="009B6416" w:rsidRPr="00516F0D" w:rsidRDefault="008035E9" w:rsidP="009B6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7B200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F501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2417E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035E9" w:rsidRPr="00516F0D" w:rsidRDefault="0072417E" w:rsidP="009B6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</w:tcPr>
          <w:p w:rsidR="009B6416" w:rsidRPr="00516F0D" w:rsidRDefault="008035E9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6B4A58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F501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72417E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035E9" w:rsidRPr="00516F0D" w:rsidRDefault="0072417E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885" w:type="dxa"/>
          </w:tcPr>
          <w:p w:rsidR="00892D4F" w:rsidRPr="00516F0D" w:rsidRDefault="009B6416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F5013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892D4F"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035E9" w:rsidRPr="00516F0D" w:rsidRDefault="00892D4F" w:rsidP="00892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</w:tr>
      <w:tr w:rsidR="005A2348" w:rsidRPr="00516F0D" w:rsidTr="000B6512">
        <w:trPr>
          <w:trHeight w:val="337"/>
          <w:tblHeader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  <w:vAlign w:val="bottom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8035E9" w:rsidRPr="00516F0D" w:rsidRDefault="008035E9" w:rsidP="002F0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A2348" w:rsidRPr="00516F0D" w:rsidTr="000B6512">
        <w:trPr>
          <w:trHeight w:val="46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516F0D" w:rsidRDefault="008035E9" w:rsidP="002F0A45">
            <w:pPr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57" w:type="dxa"/>
            <w:shd w:val="clear" w:color="000000" w:fill="BFBFBF"/>
            <w:vAlign w:val="center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муниципальным программам</w:t>
            </w:r>
          </w:p>
        </w:tc>
        <w:tc>
          <w:tcPr>
            <w:tcW w:w="2409" w:type="dxa"/>
            <w:shd w:val="clear" w:color="000000" w:fill="BFBFBF"/>
            <w:noWrap/>
            <w:vAlign w:val="center"/>
          </w:tcPr>
          <w:p w:rsidR="008035E9" w:rsidRPr="00516F0D" w:rsidRDefault="00B65DE9" w:rsidP="005E2A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53 173 905,61</w:t>
            </w:r>
          </w:p>
        </w:tc>
        <w:tc>
          <w:tcPr>
            <w:tcW w:w="1985" w:type="dxa"/>
            <w:shd w:val="clear" w:color="000000" w:fill="BFBFBF"/>
            <w:noWrap/>
            <w:vAlign w:val="center"/>
          </w:tcPr>
          <w:p w:rsidR="00A61EE5" w:rsidRPr="00516F0D" w:rsidRDefault="004F23DB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20 399 884,10</w:t>
            </w:r>
          </w:p>
        </w:tc>
        <w:tc>
          <w:tcPr>
            <w:tcW w:w="1701" w:type="dxa"/>
            <w:shd w:val="clear" w:color="000000" w:fill="BFBFBF"/>
            <w:noWrap/>
            <w:vAlign w:val="center"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17 424 388,17</w:t>
            </w:r>
          </w:p>
        </w:tc>
        <w:tc>
          <w:tcPr>
            <w:tcW w:w="1885" w:type="dxa"/>
            <w:shd w:val="clear" w:color="000000" w:fill="BFBFBF"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11 002 404,42</w:t>
            </w:r>
          </w:p>
        </w:tc>
      </w:tr>
      <w:tr w:rsidR="005A2348" w:rsidRPr="00516F0D" w:rsidTr="000B6512">
        <w:trPr>
          <w:trHeight w:val="803"/>
        </w:trPr>
        <w:tc>
          <w:tcPr>
            <w:tcW w:w="0" w:type="auto"/>
            <w:shd w:val="clear" w:color="auto" w:fill="auto"/>
            <w:noWrap/>
          </w:tcPr>
          <w:p w:rsidR="008035E9" w:rsidRPr="00516F0D" w:rsidRDefault="008035E9" w:rsidP="002C35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8035E9" w:rsidRPr="00516F0D" w:rsidRDefault="00891788" w:rsidP="00622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Муниципальная программа «Улучшение  качеств</w:t>
            </w:r>
            <w:r w:rsidR="003F6F29" w:rsidRPr="00516F0D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F0D">
              <w:rPr>
                <w:rFonts w:ascii="Times New Roman" w:hAnsi="Times New Roman"/>
                <w:sz w:val="28"/>
                <w:szCs w:val="28"/>
              </w:rPr>
              <w:t xml:space="preserve">  жизни  населения  муниципального  образования  </w:t>
            </w:r>
            <w:r w:rsidR="00AF1349" w:rsidRPr="00516F0D">
              <w:rPr>
                <w:rFonts w:ascii="Times New Roman" w:hAnsi="Times New Roman"/>
                <w:sz w:val="28"/>
                <w:szCs w:val="28"/>
              </w:rPr>
              <w:t>Новочернореченский</w:t>
            </w:r>
            <w:r w:rsidRPr="00516F0D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516F0D" w:rsidRDefault="00B65DE9" w:rsidP="00AF1349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45 002 179,81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516F0D" w:rsidRDefault="004F23DB" w:rsidP="00D15A1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12 522 404,42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516F0D" w:rsidRDefault="00BD7359" w:rsidP="00D15A1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11 122 404,42</w:t>
            </w:r>
          </w:p>
        </w:tc>
        <w:tc>
          <w:tcPr>
            <w:tcW w:w="1885" w:type="dxa"/>
          </w:tcPr>
          <w:p w:rsidR="008035E9" w:rsidRPr="00516F0D" w:rsidRDefault="00BD7359" w:rsidP="00D15A1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11 002 404,42</w:t>
            </w:r>
          </w:p>
        </w:tc>
      </w:tr>
      <w:tr w:rsidR="005A2348" w:rsidRPr="00516F0D" w:rsidTr="000B6512">
        <w:trPr>
          <w:trHeight w:val="672"/>
        </w:trPr>
        <w:tc>
          <w:tcPr>
            <w:tcW w:w="0" w:type="auto"/>
            <w:shd w:val="clear" w:color="auto" w:fill="auto"/>
            <w:noWrap/>
          </w:tcPr>
          <w:p w:rsidR="005A2348" w:rsidRPr="00516F0D" w:rsidRDefault="005A2348" w:rsidP="002C35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5A2348" w:rsidRPr="00516F0D" w:rsidRDefault="002816AC" w:rsidP="002816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516F0D">
              <w:rPr>
                <w:rFonts w:ascii="Times New Roman" w:hAnsi="Times New Roman"/>
                <w:bCs/>
                <w:sz w:val="28"/>
                <w:szCs w:val="28"/>
              </w:rPr>
              <w:t>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      </w:r>
            <w:r w:rsidRPr="00516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</w:tcPr>
          <w:p w:rsidR="005A2348" w:rsidRPr="00516F0D" w:rsidRDefault="00B65DE9" w:rsidP="005E2A9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8 171 725,8</w:t>
            </w:r>
          </w:p>
        </w:tc>
        <w:tc>
          <w:tcPr>
            <w:tcW w:w="1985" w:type="dxa"/>
            <w:shd w:val="clear" w:color="auto" w:fill="auto"/>
            <w:noWrap/>
          </w:tcPr>
          <w:p w:rsidR="00BC52A1" w:rsidRPr="00516F0D" w:rsidRDefault="004F23DB" w:rsidP="004F23D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7 877 479,68</w:t>
            </w:r>
          </w:p>
        </w:tc>
        <w:tc>
          <w:tcPr>
            <w:tcW w:w="1701" w:type="dxa"/>
            <w:shd w:val="clear" w:color="auto" w:fill="auto"/>
            <w:noWrap/>
          </w:tcPr>
          <w:p w:rsidR="005A2348" w:rsidRPr="00516F0D" w:rsidRDefault="00BD7359" w:rsidP="005A23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sz w:val="28"/>
                <w:szCs w:val="28"/>
              </w:rPr>
              <w:t>6 301 983,75</w:t>
            </w:r>
          </w:p>
        </w:tc>
        <w:tc>
          <w:tcPr>
            <w:tcW w:w="1885" w:type="dxa"/>
          </w:tcPr>
          <w:p w:rsidR="005A2348" w:rsidRPr="00516F0D" w:rsidRDefault="005A2348" w:rsidP="005A23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2348" w:rsidRPr="00516F0D" w:rsidTr="000B6512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57" w:type="dxa"/>
            <w:shd w:val="clear" w:color="000000" w:fill="BFBFBF"/>
            <w:noWrap/>
            <w:vAlign w:val="center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2409" w:type="dxa"/>
            <w:shd w:val="clear" w:color="000000" w:fill="BFBFBF"/>
            <w:noWrap/>
          </w:tcPr>
          <w:p w:rsidR="008035E9" w:rsidRPr="00516F0D" w:rsidRDefault="00B65DE9" w:rsidP="00AF13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13 110 838,45</w:t>
            </w:r>
          </w:p>
        </w:tc>
        <w:tc>
          <w:tcPr>
            <w:tcW w:w="1985" w:type="dxa"/>
            <w:shd w:val="clear" w:color="000000" w:fill="BFBFBF"/>
            <w:noWrap/>
          </w:tcPr>
          <w:p w:rsidR="008035E9" w:rsidRPr="00516F0D" w:rsidRDefault="004F23DB" w:rsidP="004F23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14 690 578,10</w:t>
            </w:r>
          </w:p>
        </w:tc>
        <w:tc>
          <w:tcPr>
            <w:tcW w:w="1701" w:type="dxa"/>
            <w:shd w:val="clear" w:color="000000" w:fill="BFBFBF"/>
            <w:noWrap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13 423 582,85</w:t>
            </w:r>
          </w:p>
        </w:tc>
        <w:tc>
          <w:tcPr>
            <w:tcW w:w="1885" w:type="dxa"/>
            <w:shd w:val="clear" w:color="000000" w:fill="BFBFBF"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12 575 468,10</w:t>
            </w:r>
          </w:p>
        </w:tc>
      </w:tr>
      <w:tr w:rsidR="005A2348" w:rsidRPr="00516F0D" w:rsidTr="000B6512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57" w:type="dxa"/>
            <w:shd w:val="clear" w:color="000000" w:fill="BFBFBF"/>
            <w:noWrap/>
            <w:vAlign w:val="center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409" w:type="dxa"/>
            <w:shd w:val="clear" w:color="000000" w:fill="BFBFBF"/>
            <w:noWrap/>
          </w:tcPr>
          <w:p w:rsidR="008035E9" w:rsidRPr="00516F0D" w:rsidRDefault="008035E9" w:rsidP="00AF13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BFBFBF"/>
            <w:noWrap/>
          </w:tcPr>
          <w:p w:rsidR="008035E9" w:rsidRPr="00516F0D" w:rsidRDefault="008035E9" w:rsidP="00AF13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000000" w:fill="BFBFBF"/>
            <w:noWrap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731 169,00</w:t>
            </w:r>
          </w:p>
        </w:tc>
        <w:tc>
          <w:tcPr>
            <w:tcW w:w="1885" w:type="dxa"/>
            <w:shd w:val="clear" w:color="000000" w:fill="BFBFBF"/>
          </w:tcPr>
          <w:p w:rsidR="008035E9" w:rsidRPr="00516F0D" w:rsidRDefault="00231F97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1 109 000,00</w:t>
            </w:r>
          </w:p>
        </w:tc>
      </w:tr>
      <w:tr w:rsidR="005A2348" w:rsidRPr="00516F0D" w:rsidTr="000B6512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57" w:type="dxa"/>
            <w:shd w:val="clear" w:color="auto" w:fill="auto"/>
            <w:noWrap/>
            <w:vAlign w:val="center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516F0D" w:rsidRDefault="00B65DE9" w:rsidP="005A23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66 284 744,06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516F0D" w:rsidRDefault="004F23DB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35 090 462,20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516F0D" w:rsidRDefault="00BD7359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31 579 140,02</w:t>
            </w:r>
          </w:p>
        </w:tc>
        <w:tc>
          <w:tcPr>
            <w:tcW w:w="1885" w:type="dxa"/>
          </w:tcPr>
          <w:p w:rsidR="008035E9" w:rsidRPr="00516F0D" w:rsidRDefault="00BD7359" w:rsidP="00D15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sz w:val="28"/>
                <w:szCs w:val="28"/>
              </w:rPr>
              <w:t>24 686 872,52</w:t>
            </w:r>
          </w:p>
        </w:tc>
      </w:tr>
      <w:tr w:rsidR="005A2348" w:rsidRPr="00516F0D" w:rsidTr="000B6512">
        <w:trPr>
          <w:trHeight w:val="311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457" w:type="dxa"/>
            <w:shd w:val="clear" w:color="auto" w:fill="auto"/>
            <w:noWrap/>
            <w:vAlign w:val="center"/>
          </w:tcPr>
          <w:p w:rsidR="008035E9" w:rsidRPr="00516F0D" w:rsidRDefault="008035E9" w:rsidP="002F0A4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Доля программных расходов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516F0D" w:rsidRDefault="00B65DE9" w:rsidP="001C32C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80,2%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516F0D" w:rsidRDefault="00AF53BA" w:rsidP="00B65DE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58,1%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516F0D" w:rsidRDefault="00FC7CF8" w:rsidP="00B65DE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55,</w:t>
            </w:r>
            <w:r w:rsidR="00B65DE9"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5" w:type="dxa"/>
          </w:tcPr>
          <w:p w:rsidR="008035E9" w:rsidRPr="00516F0D" w:rsidRDefault="00FC7CF8" w:rsidP="00B65DE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44,</w:t>
            </w:r>
            <w:r w:rsidR="00B65DE9"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6</w:t>
            </w:r>
            <w:r w:rsidRPr="00516F0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%</w:t>
            </w:r>
          </w:p>
        </w:tc>
      </w:tr>
    </w:tbl>
    <w:p w:rsidR="00A77C37" w:rsidRPr="00516F0D" w:rsidRDefault="00A77C37" w:rsidP="00A77C37">
      <w:pPr>
        <w:tabs>
          <w:tab w:val="left" w:pos="5480"/>
        </w:tabs>
        <w:rPr>
          <w:rFonts w:ascii="Times New Roman" w:hAnsi="Times New Roman"/>
          <w:b/>
          <w:i/>
          <w:sz w:val="28"/>
          <w:szCs w:val="28"/>
        </w:rPr>
      </w:pPr>
    </w:p>
    <w:p w:rsidR="00516F0D" w:rsidRDefault="00516F0D" w:rsidP="00C02CBB">
      <w:pPr>
        <w:pStyle w:val="af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832CD" w:rsidRPr="00516F0D" w:rsidRDefault="001D1086" w:rsidP="00516F0D">
      <w:pPr>
        <w:pStyle w:val="a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1D1086" w:rsidRPr="00516F0D" w:rsidRDefault="001D1086" w:rsidP="00516F0D">
      <w:pPr>
        <w:pStyle w:val="a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 xml:space="preserve"> «Улучшение  качеств  жизни  населения  муниципального  образования  </w:t>
      </w:r>
      <w:r w:rsidR="00612314" w:rsidRPr="00516F0D">
        <w:rPr>
          <w:rFonts w:ascii="Times New Roman" w:hAnsi="Times New Roman"/>
          <w:b/>
          <w:sz w:val="28"/>
          <w:szCs w:val="28"/>
        </w:rPr>
        <w:t>Новочернореченский</w:t>
      </w:r>
      <w:r w:rsidRPr="00516F0D">
        <w:rPr>
          <w:rFonts w:ascii="Times New Roman" w:hAnsi="Times New Roman"/>
          <w:b/>
          <w:sz w:val="28"/>
          <w:szCs w:val="28"/>
        </w:rPr>
        <w:t xml:space="preserve"> сельсовет »</w:t>
      </w:r>
    </w:p>
    <w:p w:rsidR="00C02CBB" w:rsidRPr="00516F0D" w:rsidRDefault="00C02CBB" w:rsidP="00516F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Цели Программы</w:t>
      </w:r>
    </w:p>
    <w:p w:rsidR="00C02CBB" w:rsidRPr="00516F0D" w:rsidRDefault="00C02CBB" w:rsidP="00C02C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Cs/>
          <w:sz w:val="28"/>
          <w:szCs w:val="28"/>
        </w:rPr>
        <w:t>Целью программы «Улучшение качеств жизни населения муниципального образования Новочернореченский сельсовет» является последовательное улучшение качества жизни населения на основе развития экономического потенциала района, снижение социальной напряжённости.</w:t>
      </w:r>
    </w:p>
    <w:p w:rsidR="00C02CBB" w:rsidRPr="00516F0D" w:rsidRDefault="00C02CBB" w:rsidP="00C02C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2CBB" w:rsidRPr="00516F0D" w:rsidRDefault="00C02CBB" w:rsidP="00C02C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C02CBB" w:rsidRPr="00516F0D" w:rsidRDefault="00C02CBB" w:rsidP="00C02C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552A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 1) Обеспечение комфортности и безопасности проживания, улучшение архитектурн</w:t>
      </w:r>
      <w:proofErr w:type="gramStart"/>
      <w:r w:rsidRPr="00516F0D">
        <w:rPr>
          <w:rFonts w:ascii="Times New Roman" w:hAnsi="Times New Roman"/>
          <w:sz w:val="28"/>
          <w:szCs w:val="28"/>
        </w:rPr>
        <w:t>о-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художественного облика сельсовета, снижение социальной напряженности, улучшение качества  жизни населения.                                                                                                       </w:t>
      </w:r>
    </w:p>
    <w:p w:rsidR="00F6552A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 2) Приведение сети автомобильных дорог общего пользования местного значения в  соответствие с нормативными требованиями, ремонт  автомобильных дорог общего  пользования  сельсовета.                                                                                    </w:t>
      </w:r>
    </w:p>
    <w:p w:rsidR="00F6552A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 3) Организация взаимодействия между предприятиями, организациями и учреждениями при решении вопросов благоустройства территории сельсовета, приведение в качественное  состояние элементов благоустройства, строительство и реконструкция сети уличного освящения, установка светильников, оздоровление санитарной и экологической обстановки,  ликвидация свалок ТБО, внедрение передовых методов обращения с отходами.            </w:t>
      </w:r>
    </w:p>
    <w:p w:rsidR="00F6552A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4) Создание необходимых условий для обеспечения мер первичной пожарной  безопасности, защита жизни и здоровья жителей сельсовета.                                                                                              </w:t>
      </w:r>
    </w:p>
    <w:p w:rsidR="00F6552A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5) Совершенствование  нормативных  и  правовых  условий  для  поддержки  энергосбережения и повышения энергетической эффективности.                                                                                                </w:t>
      </w:r>
    </w:p>
    <w:p w:rsidR="00C02CBB" w:rsidRPr="00516F0D" w:rsidRDefault="00F6552A" w:rsidP="00F6552A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    6) Информационно-пропагандистское  сопровождение  антитеррористической  деятельности на территории  сельсовета.</w:t>
      </w:r>
    </w:p>
    <w:p w:rsidR="00C02CBB" w:rsidRPr="00516F0D" w:rsidRDefault="00C02CBB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6F0D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</w:p>
    <w:p w:rsidR="00C02CBB" w:rsidRPr="00516F0D" w:rsidRDefault="00C02CBB" w:rsidP="00C02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0B5" w:rsidRPr="00516F0D" w:rsidRDefault="004D10B5" w:rsidP="004D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Срок реализации муниципальной программы рассчитан на период  202</w:t>
      </w:r>
      <w:r w:rsidR="00BD3FC4" w:rsidRPr="00516F0D">
        <w:rPr>
          <w:rFonts w:ascii="Times New Roman" w:hAnsi="Times New Roman"/>
          <w:sz w:val="28"/>
          <w:szCs w:val="28"/>
        </w:rPr>
        <w:t>5</w:t>
      </w:r>
      <w:r w:rsidR="00EE3911" w:rsidRPr="00516F0D">
        <w:rPr>
          <w:rFonts w:ascii="Times New Roman" w:hAnsi="Times New Roman"/>
          <w:sz w:val="28"/>
          <w:szCs w:val="28"/>
        </w:rPr>
        <w:t>-202</w:t>
      </w:r>
      <w:r w:rsidR="00BD3FC4" w:rsidRPr="00516F0D">
        <w:rPr>
          <w:rFonts w:ascii="Times New Roman" w:hAnsi="Times New Roman"/>
          <w:sz w:val="28"/>
          <w:szCs w:val="28"/>
        </w:rPr>
        <w:t>7</w:t>
      </w:r>
      <w:r w:rsidRPr="00516F0D">
        <w:rPr>
          <w:rFonts w:ascii="Times New Roman" w:hAnsi="Times New Roman"/>
          <w:sz w:val="28"/>
          <w:szCs w:val="28"/>
        </w:rPr>
        <w:t xml:space="preserve"> годов и предусматривает достижение планируемых результатов в три этапа: 1 этап – 202</w:t>
      </w:r>
      <w:r w:rsidR="00BD3FC4" w:rsidRPr="00516F0D">
        <w:rPr>
          <w:rFonts w:ascii="Times New Roman" w:hAnsi="Times New Roman"/>
          <w:sz w:val="28"/>
          <w:szCs w:val="28"/>
        </w:rPr>
        <w:t>5</w:t>
      </w:r>
      <w:r w:rsidRPr="00516F0D">
        <w:rPr>
          <w:rFonts w:ascii="Times New Roman" w:hAnsi="Times New Roman"/>
          <w:sz w:val="28"/>
          <w:szCs w:val="28"/>
        </w:rPr>
        <w:t xml:space="preserve"> г.;  2 этап – 202</w:t>
      </w:r>
      <w:r w:rsidR="00BD3FC4" w:rsidRPr="00516F0D">
        <w:rPr>
          <w:rFonts w:ascii="Times New Roman" w:hAnsi="Times New Roman"/>
          <w:sz w:val="28"/>
          <w:szCs w:val="28"/>
        </w:rPr>
        <w:t>6</w:t>
      </w:r>
      <w:r w:rsidRPr="00516F0D">
        <w:rPr>
          <w:rFonts w:ascii="Times New Roman" w:hAnsi="Times New Roman"/>
          <w:sz w:val="28"/>
          <w:szCs w:val="28"/>
        </w:rPr>
        <w:t xml:space="preserve"> г.;  3 этап – 202</w:t>
      </w:r>
      <w:r w:rsidR="00BD3FC4" w:rsidRPr="00516F0D">
        <w:rPr>
          <w:rFonts w:ascii="Times New Roman" w:hAnsi="Times New Roman"/>
          <w:sz w:val="28"/>
          <w:szCs w:val="28"/>
        </w:rPr>
        <w:t>7</w:t>
      </w:r>
      <w:r w:rsidRPr="00516F0D">
        <w:rPr>
          <w:rFonts w:ascii="Times New Roman" w:hAnsi="Times New Roman"/>
          <w:sz w:val="28"/>
          <w:szCs w:val="28"/>
        </w:rPr>
        <w:t xml:space="preserve"> г.</w:t>
      </w:r>
    </w:p>
    <w:p w:rsidR="00C02CBB" w:rsidRPr="00516F0D" w:rsidRDefault="00C02CBB" w:rsidP="00C02C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2CBB" w:rsidRPr="00516F0D" w:rsidRDefault="00733710" w:rsidP="00C02C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F0D">
        <w:rPr>
          <w:rFonts w:ascii="Times New Roman" w:hAnsi="Times New Roman"/>
          <w:b/>
          <w:bCs/>
          <w:sz w:val="28"/>
          <w:szCs w:val="28"/>
        </w:rPr>
        <w:t>Исполнители</w:t>
      </w:r>
      <w:r w:rsidR="00C02CBB" w:rsidRPr="00516F0D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</w:p>
    <w:p w:rsidR="00C02CBB" w:rsidRPr="00516F0D" w:rsidRDefault="00C02CBB" w:rsidP="00C02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F0D">
        <w:rPr>
          <w:rFonts w:ascii="Times New Roman" w:hAnsi="Times New Roman"/>
          <w:bCs/>
          <w:sz w:val="28"/>
          <w:szCs w:val="28"/>
        </w:rPr>
        <w:t>Исполнителями программы «Улучшение качеств жизни населения муниципального образования Новочернореченский сельсовет» является администрации Новочернореченского сельсовета.</w:t>
      </w:r>
    </w:p>
    <w:p w:rsidR="00C02CBB" w:rsidRPr="00516F0D" w:rsidRDefault="00C02CBB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</w:p>
    <w:p w:rsidR="006F239D" w:rsidRPr="006F239D" w:rsidRDefault="006F239D" w:rsidP="006F239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iCs/>
          <w:sz w:val="28"/>
          <w:szCs w:val="28"/>
          <w:lang w:val="x-none" w:eastAsia="x-none"/>
        </w:rPr>
      </w:pPr>
      <w:r w:rsidRPr="00516F0D">
        <w:rPr>
          <w:rFonts w:ascii="Times New Roman" w:hAnsi="Times New Roman"/>
          <w:bCs/>
          <w:iCs/>
          <w:sz w:val="28"/>
          <w:szCs w:val="28"/>
          <w:lang w:eastAsia="x-none"/>
        </w:rPr>
        <w:t xml:space="preserve"> </w:t>
      </w:r>
      <w:r w:rsidRPr="006F239D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  1. «Ремонт и содержание сети автомобильных дорог муниципального образования Новочернореченский </w:t>
      </w:r>
      <w:r w:rsidRPr="006F239D">
        <w:rPr>
          <w:rFonts w:ascii="Times New Roman" w:hAnsi="Times New Roman"/>
          <w:bCs/>
          <w:iCs/>
          <w:sz w:val="28"/>
          <w:szCs w:val="28"/>
          <w:lang w:eastAsia="x-none"/>
        </w:rPr>
        <w:t xml:space="preserve">сельсовет» </w:t>
      </w:r>
      <w:r w:rsidRPr="006F239D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Pr="006F239D">
        <w:rPr>
          <w:rFonts w:ascii="Times New Roman" w:hAnsi="Times New Roman"/>
          <w:bCs/>
          <w:iCs/>
          <w:sz w:val="28"/>
          <w:szCs w:val="28"/>
          <w:lang w:val="x-none" w:eastAsia="x-none"/>
        </w:rPr>
        <w:t>на 20</w:t>
      </w:r>
      <w:r w:rsidRPr="006F239D">
        <w:rPr>
          <w:rFonts w:ascii="Times New Roman" w:hAnsi="Times New Roman"/>
          <w:bCs/>
          <w:iCs/>
          <w:sz w:val="28"/>
          <w:szCs w:val="28"/>
          <w:lang w:eastAsia="x-none"/>
        </w:rPr>
        <w:t>25</w:t>
      </w:r>
      <w:r w:rsidRPr="006F239D">
        <w:rPr>
          <w:rFonts w:ascii="Times New Roman" w:hAnsi="Times New Roman"/>
          <w:bCs/>
          <w:iCs/>
          <w:sz w:val="28"/>
          <w:szCs w:val="28"/>
          <w:lang w:val="x-none" w:eastAsia="x-none"/>
        </w:rPr>
        <w:t>-202</w:t>
      </w:r>
      <w:r w:rsidRPr="006F239D">
        <w:rPr>
          <w:rFonts w:ascii="Times New Roman" w:hAnsi="Times New Roman"/>
          <w:bCs/>
          <w:iCs/>
          <w:sz w:val="28"/>
          <w:szCs w:val="28"/>
          <w:lang w:eastAsia="x-none"/>
        </w:rPr>
        <w:t>7</w:t>
      </w:r>
      <w:r w:rsidRPr="006F239D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 годы</w:t>
      </w:r>
      <w:r w:rsidRPr="006F239D">
        <w:rPr>
          <w:rFonts w:ascii="Times New Roman" w:hAnsi="Times New Roman"/>
          <w:bCs/>
          <w:iCs/>
          <w:sz w:val="28"/>
          <w:szCs w:val="28"/>
          <w:lang w:eastAsia="x-none"/>
        </w:rPr>
        <w:t>,</w:t>
      </w:r>
      <w:r w:rsidRPr="006F239D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 приложение 1 к программе;</w:t>
      </w:r>
    </w:p>
    <w:p w:rsidR="006F239D" w:rsidRPr="006F239D" w:rsidRDefault="006F239D" w:rsidP="006F23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</w:t>
      </w:r>
      <w:r w:rsidRPr="006F239D">
        <w:rPr>
          <w:rFonts w:ascii="Times New Roman" w:hAnsi="Times New Roman"/>
          <w:sz w:val="28"/>
          <w:szCs w:val="28"/>
        </w:rPr>
        <w:t>2. «Благоустройство территории муниципального образования Новочернореченский сельсовет» на 2025-2027 годы, приложение 2 к программе;</w:t>
      </w:r>
    </w:p>
    <w:p w:rsidR="006F239D" w:rsidRPr="006F239D" w:rsidRDefault="006F239D" w:rsidP="006F23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</w:t>
      </w:r>
      <w:r w:rsidRPr="006F239D">
        <w:rPr>
          <w:rFonts w:ascii="Times New Roman" w:hAnsi="Times New Roman"/>
          <w:sz w:val="28"/>
          <w:szCs w:val="28"/>
        </w:rPr>
        <w:t>3. «Обеспечение первичных мер пожарной безопасности в муниципальном образовании Новочернореченский сельсовет» на 2025-2027 годы, приложение 3 к программе;</w:t>
      </w:r>
    </w:p>
    <w:p w:rsidR="006F239D" w:rsidRPr="00516F0D" w:rsidRDefault="006F239D" w:rsidP="006F23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</w:t>
      </w:r>
      <w:r w:rsidRPr="006F239D">
        <w:rPr>
          <w:rFonts w:ascii="Times New Roman" w:hAnsi="Times New Roman"/>
          <w:sz w:val="28"/>
          <w:szCs w:val="28"/>
        </w:rPr>
        <w:t>4. «Энергосбережение и повышение энергетической эффективности на территории муниципального образования Новочернореченский сельсовет»</w:t>
      </w:r>
      <w:r w:rsidRPr="006F2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239D">
        <w:rPr>
          <w:rFonts w:ascii="Times New Roman" w:hAnsi="Times New Roman"/>
          <w:sz w:val="28"/>
          <w:szCs w:val="28"/>
        </w:rPr>
        <w:t>на 2025-2027 годы, приложение 4 к программе;</w:t>
      </w:r>
    </w:p>
    <w:p w:rsidR="006F239D" w:rsidRPr="00516F0D" w:rsidRDefault="006F239D" w:rsidP="006F23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5. «Профилактика терроризма и экстремизма на территории муниципального образования Новочернореченский сельсовет» на 2025-2027 годы, приложение 5 к программе;</w:t>
      </w:r>
    </w:p>
    <w:p w:rsidR="006F239D" w:rsidRPr="00516F0D" w:rsidRDefault="006F239D" w:rsidP="006F239D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02CBB" w:rsidRPr="00516F0D" w:rsidRDefault="00C02CBB" w:rsidP="0026724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Объемы и источники программы</w:t>
      </w:r>
    </w:p>
    <w:p w:rsidR="00C02CBB" w:rsidRPr="00516F0D" w:rsidRDefault="00C02CBB" w:rsidP="00C02C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02CBB" w:rsidRPr="00516F0D" w:rsidRDefault="00015386" w:rsidP="00C02C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Общий объём финансирования составляет </w:t>
      </w:r>
      <w:r w:rsidRPr="00516F0D">
        <w:rPr>
          <w:rFonts w:ascii="Times New Roman" w:hAnsi="Times New Roman"/>
          <w:b/>
          <w:sz w:val="28"/>
          <w:szCs w:val="28"/>
        </w:rPr>
        <w:t>33 647 213, 26</w:t>
      </w:r>
      <w:r w:rsidRPr="00516F0D">
        <w:rPr>
          <w:rFonts w:ascii="Times New Roman" w:hAnsi="Times New Roman"/>
          <w:sz w:val="28"/>
          <w:szCs w:val="28"/>
        </w:rPr>
        <w:t xml:space="preserve"> руб., из них 2025 г. – 12 522 404, 42  руб., 2026 г. – 11 122 404, 42 руб., 2027 г. – 11 002 404, 42 руб.</w:t>
      </w:r>
    </w:p>
    <w:p w:rsidR="00516F0D" w:rsidRDefault="00516F0D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02CBB" w:rsidRPr="00516F0D" w:rsidRDefault="00C02CBB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</w:p>
    <w:p w:rsidR="00C02CBB" w:rsidRPr="00516F0D" w:rsidRDefault="00C02CBB" w:rsidP="00C02C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5386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1.  Снижение доли автомобильных дорог местного значения, не соответствующих нормативным требованиям, проведение работ по ремонту улично-дорожной сети. </w:t>
      </w:r>
    </w:p>
    <w:p w:rsidR="00015386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2.  Создание комфортных условий для работы и отдыха жителей сельсовета, улучшение состояния территории, экологической обстановки и создание среды, комфортной для проживания, совершенствование эстетического состояния территории, увеличение количества высаживаемых деревьев. Увеличение уровня благоустроенности сельсовета.                             </w:t>
      </w:r>
    </w:p>
    <w:p w:rsidR="00015386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3. Совершенствование правовой базы обеспечения первичных мер пожарной безопасности, проведение противопожарной пропаганды, предупреждение пожаров, совершенствование организации профилактики и тушения.                                                                                   </w:t>
      </w:r>
    </w:p>
    <w:p w:rsidR="00015386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4.  Повышение энергетической эффективности.                        </w:t>
      </w:r>
    </w:p>
    <w:p w:rsidR="00015386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5.  Отсутствие на территории сельсовета экстремисткой и террористической деятельности, межнациональных и межконфессиональных конфликтов.   </w:t>
      </w:r>
    </w:p>
    <w:p w:rsidR="00C02CBB" w:rsidRPr="00516F0D" w:rsidRDefault="00015386" w:rsidP="00015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6. Осуществление государственного кадастрового учета земельных участков из земель сельскохозяйственного назначения на территории сельсовета.</w:t>
      </w:r>
    </w:p>
    <w:p w:rsidR="00C02CBB" w:rsidRPr="00516F0D" w:rsidRDefault="00C02CBB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lastRenderedPageBreak/>
        <w:t xml:space="preserve">Система </w:t>
      </w:r>
      <w:proofErr w:type="gramStart"/>
      <w:r w:rsidRPr="00516F0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16F0D">
        <w:rPr>
          <w:rFonts w:ascii="Times New Roman" w:hAnsi="Times New Roman"/>
          <w:b/>
          <w:sz w:val="28"/>
          <w:szCs w:val="28"/>
        </w:rPr>
        <w:t xml:space="preserve"> исполнением настоящей программы</w:t>
      </w:r>
    </w:p>
    <w:p w:rsidR="00CD0E32" w:rsidRPr="00516F0D" w:rsidRDefault="00CD0E32" w:rsidP="00C02C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B617A" w:rsidRPr="00516F0D" w:rsidRDefault="00C02CBB" w:rsidP="00C0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ab/>
      </w:r>
      <w:proofErr w:type="gramStart"/>
      <w:r w:rsidR="001D7A1A" w:rsidRPr="00516F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7A1A" w:rsidRPr="00516F0D">
        <w:rPr>
          <w:rFonts w:ascii="Times New Roman" w:hAnsi="Times New Roman"/>
          <w:sz w:val="28"/>
          <w:szCs w:val="28"/>
        </w:rPr>
        <w:t xml:space="preserve"> исполнением муниципальной программы осуществляет администрация Новочернореченского сельсовета.  </w:t>
      </w:r>
    </w:p>
    <w:p w:rsidR="000B617A" w:rsidRPr="00516F0D" w:rsidRDefault="000B617A" w:rsidP="001537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6F0D" w:rsidRDefault="001D1086" w:rsidP="001537BC">
      <w:pPr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516F0D" w:rsidRDefault="001D1086" w:rsidP="00516F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«</w:t>
      </w:r>
      <w:r w:rsidR="00291A2D" w:rsidRPr="00516F0D">
        <w:rPr>
          <w:rFonts w:ascii="Times New Roman" w:hAnsi="Times New Roman"/>
          <w:b/>
          <w:bCs/>
          <w:sz w:val="28"/>
          <w:szCs w:val="28"/>
        </w:rPr>
        <w:t xml:space="preserve">Осуществление переданных полномочий в области культуры, архитектуры, </w:t>
      </w:r>
    </w:p>
    <w:p w:rsidR="001D1086" w:rsidRDefault="00291A2D" w:rsidP="00516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bCs/>
          <w:sz w:val="28"/>
          <w:szCs w:val="28"/>
        </w:rPr>
        <w:t>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</w:r>
      <w:r w:rsidRPr="00516F0D">
        <w:rPr>
          <w:rFonts w:ascii="Times New Roman" w:hAnsi="Times New Roman"/>
          <w:b/>
          <w:sz w:val="28"/>
          <w:szCs w:val="28"/>
        </w:rPr>
        <w:t xml:space="preserve"> </w:t>
      </w:r>
    </w:p>
    <w:p w:rsidR="00516F0D" w:rsidRPr="00516F0D" w:rsidRDefault="00516F0D" w:rsidP="00516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416" w:rsidRPr="00516F0D" w:rsidRDefault="009B6416" w:rsidP="009B6416">
      <w:pPr>
        <w:tabs>
          <w:tab w:val="left" w:pos="426"/>
        </w:tabs>
        <w:suppressAutoHyphens/>
        <w:spacing w:after="0" w:line="240" w:lineRule="auto"/>
        <w:ind w:left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b/>
          <w:sz w:val="28"/>
          <w:szCs w:val="28"/>
          <w:lang w:eastAsia="en-US"/>
        </w:rPr>
        <w:t>Основные цели и задачи, сроки и этапы реализации, целевые индикаторы и показатели программы</w:t>
      </w:r>
    </w:p>
    <w:p w:rsidR="009B6416" w:rsidRPr="00516F0D" w:rsidRDefault="009B6416" w:rsidP="009B6416">
      <w:pPr>
        <w:tabs>
          <w:tab w:val="left" w:pos="426"/>
        </w:tabs>
        <w:suppressAutoHyphens/>
        <w:spacing w:after="0" w:line="240" w:lineRule="auto"/>
        <w:ind w:left="426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Основной целью Программы является:</w:t>
      </w:r>
    </w:p>
    <w:p w:rsidR="00291A2D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- </w:t>
      </w:r>
      <w:r w:rsidR="00291A2D" w:rsidRPr="00516F0D">
        <w:rPr>
          <w:rFonts w:ascii="Times New Roman" w:hAnsi="Times New Roman"/>
          <w:sz w:val="28"/>
          <w:szCs w:val="28"/>
        </w:rPr>
        <w:t>Обеспечение качественного предоставления услуг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сельсовет.</w:t>
      </w: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Для достижения поставленной цели необходимо выполнение комплекса задач:</w:t>
      </w:r>
    </w:p>
    <w:p w:rsidR="00291A2D" w:rsidRPr="00516F0D" w:rsidRDefault="00291A2D" w:rsidP="00291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- Создание условий для организации досуга и обеспечения жителей поселений услугами организаций культуры.</w:t>
      </w:r>
    </w:p>
    <w:p w:rsidR="00291A2D" w:rsidRPr="00516F0D" w:rsidRDefault="00291A2D" w:rsidP="00291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 - Создание условий и разработка механизма привлечения к занятиям физической культурой и массовым спортом всех категорий жителей муниципального образования Новочернореченского сельсовета независимо от их возраста, материального или социального положения.</w:t>
      </w:r>
    </w:p>
    <w:p w:rsidR="00291A2D" w:rsidRPr="00516F0D" w:rsidRDefault="00291A2D" w:rsidP="00291A2D">
      <w:pPr>
        <w:tabs>
          <w:tab w:val="left" w:pos="6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 - Подготовка документов по градостроительному территориальному планированию муниципального образования Новочернореченский сельсовет.</w:t>
      </w:r>
    </w:p>
    <w:p w:rsidR="00291A2D" w:rsidRPr="00516F0D" w:rsidRDefault="00291A2D" w:rsidP="002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- Организация тепло-, центрального водоснабжения, водоотведения, </w:t>
      </w:r>
      <w:proofErr w:type="gramStart"/>
      <w:r w:rsidRPr="00516F0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подготовкой к отопительному сезону</w:t>
      </w:r>
      <w:r w:rsidRPr="00516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B6416" w:rsidRPr="00516F0D" w:rsidRDefault="009B6416" w:rsidP="0029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sz w:val="28"/>
          <w:szCs w:val="28"/>
          <w:lang w:eastAsia="en-US"/>
        </w:rPr>
        <w:t>Целевые показатели: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- создание условий для организации досуга и обеспечения жителей поселений услугами организаций культуры;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 - осуществление пропаганды физической культуры и спорта как важнейшей составляющей здорового образа жизни; 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6F0D">
        <w:rPr>
          <w:rFonts w:ascii="Times New Roman" w:hAnsi="Times New Roman"/>
          <w:color w:val="000000"/>
          <w:sz w:val="28"/>
          <w:szCs w:val="28"/>
        </w:rPr>
        <w:t xml:space="preserve">           - осуществление градостроительной деятельности с соблюдением требований технических регламентов.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color w:val="000000"/>
          <w:sz w:val="28"/>
          <w:szCs w:val="28"/>
        </w:rPr>
        <w:t xml:space="preserve">           - организация тепло-, центрального водоснабжения, водоотведения, </w:t>
      </w:r>
      <w:proofErr w:type="gramStart"/>
      <w:r w:rsidRPr="00516F0D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516F0D">
        <w:rPr>
          <w:rFonts w:ascii="Times New Roman" w:hAnsi="Times New Roman"/>
          <w:color w:val="000000"/>
          <w:sz w:val="28"/>
          <w:szCs w:val="28"/>
        </w:rPr>
        <w:t xml:space="preserve"> подготовкой к отопительному сезону.</w:t>
      </w:r>
    </w:p>
    <w:p w:rsidR="00644156" w:rsidRPr="00516F0D" w:rsidRDefault="00644156" w:rsidP="0064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sz w:val="28"/>
          <w:szCs w:val="28"/>
          <w:lang w:eastAsia="en-US"/>
        </w:rPr>
        <w:t xml:space="preserve">          Показатели результативности: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- доля жителей, охваченными услугами культуры не менее 46 % ежегодно;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 - доля жителей, пользующихся услугами физкультурно-спортивных клубов и секций не менее 18 % ежегодно;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    - доля оформленных документов по градостроительному и территориальному планированию 100 % ежегодно.</w:t>
      </w:r>
    </w:p>
    <w:p w:rsidR="00644156" w:rsidRPr="00516F0D" w:rsidRDefault="00644156" w:rsidP="006441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lastRenderedPageBreak/>
        <w:t xml:space="preserve">         - </w:t>
      </w:r>
      <w:r w:rsidRPr="00516F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F0D">
        <w:rPr>
          <w:rFonts w:ascii="Times New Roman" w:hAnsi="Times New Roman"/>
          <w:color w:val="000000"/>
          <w:sz w:val="28"/>
          <w:szCs w:val="28"/>
        </w:rPr>
        <w:t>доля жителей, охваченными услугами 100 %.</w:t>
      </w:r>
    </w:p>
    <w:p w:rsidR="009B6416" w:rsidRPr="00516F0D" w:rsidRDefault="009B6416" w:rsidP="00644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Сроки реализации программы – 20</w:t>
      </w:r>
      <w:r w:rsidR="000350BD" w:rsidRPr="00516F0D">
        <w:rPr>
          <w:rFonts w:ascii="Times New Roman" w:hAnsi="Times New Roman"/>
          <w:sz w:val="28"/>
          <w:szCs w:val="28"/>
        </w:rPr>
        <w:t>2</w:t>
      </w:r>
      <w:r w:rsidR="001D7A1A" w:rsidRPr="00516F0D">
        <w:rPr>
          <w:rFonts w:ascii="Times New Roman" w:hAnsi="Times New Roman"/>
          <w:sz w:val="28"/>
          <w:szCs w:val="28"/>
        </w:rPr>
        <w:t>5</w:t>
      </w:r>
      <w:r w:rsidR="001537BC" w:rsidRPr="00516F0D">
        <w:rPr>
          <w:rFonts w:ascii="Times New Roman" w:hAnsi="Times New Roman"/>
          <w:sz w:val="28"/>
          <w:szCs w:val="28"/>
        </w:rPr>
        <w:t>-202</w:t>
      </w:r>
      <w:r w:rsidR="001D7A1A" w:rsidRPr="00516F0D">
        <w:rPr>
          <w:rFonts w:ascii="Times New Roman" w:hAnsi="Times New Roman"/>
          <w:sz w:val="28"/>
          <w:szCs w:val="28"/>
        </w:rPr>
        <w:t>7</w:t>
      </w:r>
      <w:r w:rsidRPr="00516F0D">
        <w:rPr>
          <w:rFonts w:ascii="Times New Roman" w:hAnsi="Times New Roman"/>
          <w:sz w:val="28"/>
          <w:szCs w:val="28"/>
        </w:rPr>
        <w:t xml:space="preserve"> годы.</w:t>
      </w: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6" w:rsidRPr="00516F0D" w:rsidRDefault="009B6416" w:rsidP="009B641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b/>
          <w:sz w:val="28"/>
          <w:szCs w:val="28"/>
          <w:lang w:eastAsia="en-US"/>
        </w:rPr>
        <w:t>Механизм реализации мероприятий Программы</w:t>
      </w:r>
    </w:p>
    <w:p w:rsidR="009B6416" w:rsidRPr="00516F0D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Решение задач Программы достигается реализацией отдельных мероприятий программы.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на реализацию мероприятий Программы является администрация Новочернореченского сельсовета. 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sz w:val="28"/>
          <w:szCs w:val="28"/>
          <w:lang w:eastAsia="en-US"/>
        </w:rPr>
        <w:t xml:space="preserve">Непосредственный </w:t>
      </w:r>
      <w:proofErr w:type="gramStart"/>
      <w:r w:rsidRPr="00516F0D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516F0D">
        <w:rPr>
          <w:rFonts w:ascii="Times New Roman" w:eastAsia="Calibri" w:hAnsi="Times New Roman"/>
          <w:sz w:val="28"/>
          <w:szCs w:val="28"/>
          <w:lang w:eastAsia="en-US"/>
        </w:rPr>
        <w:t xml:space="preserve"> ходом реализации мероприятий Программы осуществляет финансовое управление администрации Козульского района.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Подготовка ежеквартальных и годовых отчетов осуществляется в соответствии с </w:t>
      </w:r>
      <w:r w:rsidR="000350BD" w:rsidRPr="00516F0D">
        <w:rPr>
          <w:rFonts w:ascii="Times New Roman" w:hAnsi="Times New Roman"/>
          <w:sz w:val="28"/>
          <w:szCs w:val="28"/>
        </w:rPr>
        <w:t>Постановление Администрации Козульского района  от 30.08.2013  № 632 «Об утверждении Порядка принятия решений о разработке муниципальных программ Козульского района, их формировании и реализации».</w:t>
      </w:r>
    </w:p>
    <w:p w:rsidR="009B6416" w:rsidRPr="00516F0D" w:rsidRDefault="009B6416" w:rsidP="009B641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мероприятий с указанием сроков их реализации </w:t>
      </w:r>
      <w:r w:rsidRPr="00516F0D">
        <w:rPr>
          <w:rFonts w:ascii="Times New Roman" w:eastAsia="Calibri" w:hAnsi="Times New Roman"/>
          <w:b/>
          <w:sz w:val="28"/>
          <w:szCs w:val="28"/>
          <w:lang w:eastAsia="en-US"/>
        </w:rPr>
        <w:br/>
        <w:t>и ожидаемых результатов</w:t>
      </w:r>
    </w:p>
    <w:p w:rsidR="009B6416" w:rsidRPr="00516F0D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B6416" w:rsidRPr="00516F0D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F0D">
        <w:rPr>
          <w:rFonts w:ascii="Times New Roman" w:eastAsia="Calibri" w:hAnsi="Times New Roman"/>
          <w:sz w:val="28"/>
          <w:szCs w:val="28"/>
          <w:lang w:eastAsia="en-US"/>
        </w:rPr>
        <w:t>Для достижения цели и задач Программы, направленных на осуществление переданных полномочий в области культуры, архитектуры, физической культуры и спорта в программу включены следующие мероприятия:</w:t>
      </w:r>
    </w:p>
    <w:p w:rsidR="009B6416" w:rsidRPr="00516F0D" w:rsidRDefault="009B6416" w:rsidP="009B641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1. «Организация культуры на территории Новочернореченского сельсовета»;</w:t>
      </w:r>
    </w:p>
    <w:p w:rsidR="009B6416" w:rsidRPr="00516F0D" w:rsidRDefault="009B6416" w:rsidP="009B641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2. «Организация физической культуры и спорта на территории Новочернореченского сельсовета»;</w:t>
      </w:r>
    </w:p>
    <w:p w:rsidR="009B6416" w:rsidRPr="00516F0D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3. «Подготовка градостроительной и землеустроительной документации на территории Новочернореченского сельсовета».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Срок реализации программных мероприятий: 20</w:t>
      </w:r>
      <w:r w:rsidR="00D22CC6" w:rsidRPr="00516F0D">
        <w:rPr>
          <w:rFonts w:ascii="Times New Roman" w:hAnsi="Times New Roman"/>
          <w:sz w:val="28"/>
          <w:szCs w:val="28"/>
        </w:rPr>
        <w:t>2</w:t>
      </w:r>
      <w:r w:rsidR="00A32805" w:rsidRPr="00516F0D">
        <w:rPr>
          <w:rFonts w:ascii="Times New Roman" w:hAnsi="Times New Roman"/>
          <w:sz w:val="28"/>
          <w:szCs w:val="28"/>
        </w:rPr>
        <w:t>4</w:t>
      </w:r>
      <w:r w:rsidR="001537BC" w:rsidRPr="00516F0D">
        <w:rPr>
          <w:rFonts w:ascii="Times New Roman" w:hAnsi="Times New Roman"/>
          <w:sz w:val="28"/>
          <w:szCs w:val="28"/>
        </w:rPr>
        <w:t>-202</w:t>
      </w:r>
      <w:r w:rsidR="00A32805" w:rsidRPr="00516F0D">
        <w:rPr>
          <w:rFonts w:ascii="Times New Roman" w:hAnsi="Times New Roman"/>
          <w:sz w:val="28"/>
          <w:szCs w:val="28"/>
        </w:rPr>
        <w:t>6</w:t>
      </w:r>
      <w:r w:rsidRPr="00516F0D">
        <w:rPr>
          <w:rFonts w:ascii="Times New Roman" w:hAnsi="Times New Roman"/>
          <w:sz w:val="28"/>
          <w:szCs w:val="28"/>
        </w:rPr>
        <w:t xml:space="preserve"> годы.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Реализация мероприятия «Организация культуры на территории Новочернореченского сельсовета» позволит достичь в 20</w:t>
      </w:r>
      <w:r w:rsidR="00D22CC6" w:rsidRPr="00516F0D">
        <w:rPr>
          <w:rFonts w:ascii="Times New Roman" w:hAnsi="Times New Roman"/>
          <w:sz w:val="28"/>
          <w:szCs w:val="28"/>
        </w:rPr>
        <w:t>2</w:t>
      </w:r>
      <w:r w:rsidR="00A32805" w:rsidRPr="00516F0D">
        <w:rPr>
          <w:rFonts w:ascii="Times New Roman" w:hAnsi="Times New Roman"/>
          <w:sz w:val="28"/>
          <w:szCs w:val="28"/>
        </w:rPr>
        <w:t>4</w:t>
      </w:r>
      <w:r w:rsidR="001537BC" w:rsidRPr="00516F0D">
        <w:rPr>
          <w:rFonts w:ascii="Times New Roman" w:hAnsi="Times New Roman"/>
          <w:sz w:val="28"/>
          <w:szCs w:val="28"/>
        </w:rPr>
        <w:t xml:space="preserve"> - 202</w:t>
      </w:r>
      <w:r w:rsidR="00A32805" w:rsidRPr="00516F0D">
        <w:rPr>
          <w:rFonts w:ascii="Times New Roman" w:hAnsi="Times New Roman"/>
          <w:sz w:val="28"/>
          <w:szCs w:val="28"/>
        </w:rPr>
        <w:t>6</w:t>
      </w:r>
      <w:r w:rsidRPr="00516F0D">
        <w:rPr>
          <w:rFonts w:ascii="Times New Roman" w:hAnsi="Times New Roman"/>
          <w:sz w:val="28"/>
          <w:szCs w:val="28"/>
        </w:rPr>
        <w:t xml:space="preserve"> годах следующих результатов: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- повысить качество предоставления услуг населению в сфере культуры;</w:t>
      </w: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- увеличить участие населения в культурной жизни сельского поселения.</w:t>
      </w:r>
    </w:p>
    <w:p w:rsidR="009B6416" w:rsidRPr="00516F0D" w:rsidRDefault="009B6416" w:rsidP="009B641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6F0D">
        <w:rPr>
          <w:rFonts w:ascii="Times New Roman" w:hAnsi="Times New Roman"/>
          <w:sz w:val="28"/>
          <w:szCs w:val="28"/>
          <w:lang w:eastAsia="ar-SA"/>
        </w:rPr>
        <w:t xml:space="preserve">Реализация мероприятия </w:t>
      </w:r>
      <w:r w:rsidRPr="00516F0D">
        <w:rPr>
          <w:rFonts w:ascii="Times New Roman" w:hAnsi="Times New Roman"/>
          <w:sz w:val="28"/>
          <w:szCs w:val="28"/>
        </w:rPr>
        <w:t>«Организация физической культуры и спорта на территории Новочернореченского сельсовета» позволит:</w:t>
      </w: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- обеспечить доступность физкультурно-оздоровительных и спортивных услуг населению;</w:t>
      </w: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9B6416" w:rsidRPr="00516F0D" w:rsidRDefault="009B6416" w:rsidP="009B6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- увеличить участие населения сельских поселений в спортивных и физкультурно-оздоровительных мероприятиях.</w:t>
      </w:r>
    </w:p>
    <w:p w:rsidR="009B6416" w:rsidRPr="00516F0D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Реализация мероприятия </w:t>
      </w:r>
      <w:r w:rsidRPr="00516F0D">
        <w:rPr>
          <w:rFonts w:ascii="Times New Roman" w:hAnsi="Times New Roman"/>
          <w:sz w:val="28"/>
          <w:szCs w:val="28"/>
        </w:rPr>
        <w:t>«Подготовка градостроительной и землеустроительной документации на территории Новочернореченского сельсовета»:</w:t>
      </w:r>
    </w:p>
    <w:p w:rsidR="009B6416" w:rsidRPr="00516F0D" w:rsidRDefault="00CD0E32" w:rsidP="009B6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</w:t>
      </w:r>
      <w:r w:rsidR="009B6416" w:rsidRPr="00516F0D">
        <w:rPr>
          <w:rFonts w:ascii="Times New Roman" w:hAnsi="Times New Roman"/>
          <w:sz w:val="28"/>
          <w:szCs w:val="28"/>
        </w:rPr>
        <w:t>- обеспечение сельских поселений Новочернореченского сельсовета документами территориального планирования, землеустроительной документацией, а также документами градостроительного зонирования с соблюдением требований технических регламентов.</w:t>
      </w:r>
    </w:p>
    <w:p w:rsidR="009B6416" w:rsidRPr="00516F0D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6" w:rsidRPr="00516F0D" w:rsidRDefault="009B6416" w:rsidP="009B64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 xml:space="preserve">6. Информация о распределении планируемых расходов </w:t>
      </w:r>
      <w:r w:rsidRPr="00516F0D">
        <w:rPr>
          <w:rFonts w:ascii="Times New Roman" w:hAnsi="Times New Roman"/>
          <w:b/>
          <w:sz w:val="28"/>
          <w:szCs w:val="28"/>
        </w:rPr>
        <w:br/>
        <w:t>по мероприятиям Программы</w:t>
      </w:r>
    </w:p>
    <w:p w:rsidR="009B6416" w:rsidRPr="00516F0D" w:rsidRDefault="009B6416" w:rsidP="009B6416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B6416" w:rsidRPr="00516F0D" w:rsidRDefault="009B6416" w:rsidP="009B6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516F0D">
        <w:rPr>
          <w:rFonts w:ascii="Times New Roman" w:hAnsi="Times New Roman"/>
          <w:sz w:val="28"/>
          <w:szCs w:val="28"/>
        </w:rPr>
        <w:t>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№ 2 к Программе.</w:t>
      </w:r>
    </w:p>
    <w:p w:rsidR="009B6416" w:rsidRPr="00516F0D" w:rsidRDefault="009B6416" w:rsidP="009B6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416" w:rsidRPr="00516F0D" w:rsidRDefault="009B6416" w:rsidP="009B641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F0D">
        <w:rPr>
          <w:rFonts w:ascii="Times New Roman" w:eastAsia="Calibri" w:hAnsi="Times New Roman"/>
          <w:b/>
          <w:sz w:val="28"/>
          <w:szCs w:val="28"/>
        </w:rPr>
        <w:t xml:space="preserve">7. Информация о ресурсном обеспечении и прогнозной оценке расходов </w:t>
      </w:r>
      <w:r w:rsidRPr="00516F0D">
        <w:rPr>
          <w:rFonts w:ascii="Times New Roman" w:eastAsia="Calibri" w:hAnsi="Times New Roman"/>
          <w:b/>
          <w:sz w:val="28"/>
          <w:szCs w:val="28"/>
        </w:rPr>
        <w:br/>
        <w:t>на реализацию целей Программы</w:t>
      </w:r>
    </w:p>
    <w:p w:rsidR="009B6416" w:rsidRPr="00516F0D" w:rsidRDefault="009B6416" w:rsidP="009B6416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9B6416" w:rsidRPr="00516F0D" w:rsidRDefault="009B6416" w:rsidP="009B6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16F0D">
        <w:rPr>
          <w:rFonts w:ascii="Times New Roman" w:hAnsi="Times New Roman"/>
          <w:color w:val="000000"/>
          <w:sz w:val="28"/>
          <w:szCs w:val="28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9B6416" w:rsidRPr="00516F0D" w:rsidRDefault="009B6416" w:rsidP="001D108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A65" w:rsidRPr="00516F0D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Объём финансирования Программы составит </w:t>
      </w:r>
      <w:r w:rsidR="001D7A1A" w:rsidRPr="00516F0D">
        <w:rPr>
          <w:rFonts w:ascii="Times New Roman" w:hAnsi="Times New Roman"/>
          <w:sz w:val="28"/>
          <w:szCs w:val="28"/>
        </w:rPr>
        <w:t>14</w:t>
      </w:r>
      <w:r w:rsidRPr="00516F0D">
        <w:rPr>
          <w:rFonts w:ascii="Times New Roman" w:hAnsi="Times New Roman"/>
          <w:sz w:val="28"/>
          <w:szCs w:val="28"/>
        </w:rPr>
        <w:t> </w:t>
      </w:r>
      <w:r w:rsidR="001D7A1A" w:rsidRPr="00516F0D">
        <w:rPr>
          <w:rFonts w:ascii="Times New Roman" w:hAnsi="Times New Roman"/>
          <w:sz w:val="28"/>
          <w:szCs w:val="28"/>
        </w:rPr>
        <w:t>179</w:t>
      </w:r>
      <w:r w:rsidRPr="00516F0D">
        <w:rPr>
          <w:rFonts w:ascii="Times New Roman" w:hAnsi="Times New Roman"/>
          <w:sz w:val="28"/>
          <w:szCs w:val="28"/>
        </w:rPr>
        <w:t> </w:t>
      </w:r>
      <w:r w:rsidR="001D7A1A" w:rsidRPr="00516F0D">
        <w:rPr>
          <w:rFonts w:ascii="Times New Roman" w:hAnsi="Times New Roman"/>
          <w:sz w:val="28"/>
          <w:szCs w:val="28"/>
        </w:rPr>
        <w:t>463</w:t>
      </w:r>
      <w:r w:rsidRPr="00516F0D">
        <w:rPr>
          <w:rFonts w:ascii="Times New Roman" w:hAnsi="Times New Roman"/>
          <w:sz w:val="28"/>
          <w:szCs w:val="28"/>
        </w:rPr>
        <w:t>,</w:t>
      </w:r>
      <w:r w:rsidR="001D7A1A" w:rsidRPr="00516F0D">
        <w:rPr>
          <w:rFonts w:ascii="Times New Roman" w:hAnsi="Times New Roman"/>
          <w:sz w:val="28"/>
          <w:szCs w:val="28"/>
        </w:rPr>
        <w:t>43</w:t>
      </w:r>
      <w:r w:rsidRPr="00516F0D">
        <w:rPr>
          <w:rFonts w:ascii="Times New Roman" w:hAnsi="Times New Roman"/>
          <w:sz w:val="28"/>
          <w:szCs w:val="28"/>
        </w:rPr>
        <w:t xml:space="preserve"> рублей за счёт средств местного бюджета, в том числе:</w:t>
      </w:r>
    </w:p>
    <w:p w:rsidR="00723A65" w:rsidRPr="00516F0D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- организация досуга и обеспечение жителей поселений услугами организаций культуры всего </w:t>
      </w:r>
      <w:r w:rsidR="00DF4060" w:rsidRPr="00516F0D">
        <w:rPr>
          <w:rFonts w:ascii="Times New Roman" w:hAnsi="Times New Roman"/>
          <w:sz w:val="28"/>
          <w:szCs w:val="28"/>
        </w:rPr>
        <w:t xml:space="preserve"> </w:t>
      </w:r>
      <w:r w:rsidR="00006B29" w:rsidRPr="00516F0D">
        <w:rPr>
          <w:rFonts w:ascii="Times New Roman" w:hAnsi="Times New Roman"/>
          <w:sz w:val="28"/>
          <w:szCs w:val="28"/>
        </w:rPr>
        <w:t xml:space="preserve">12 239 204,42 </w:t>
      </w:r>
      <w:r w:rsidR="00DF4060" w:rsidRPr="00516F0D">
        <w:rPr>
          <w:rFonts w:ascii="Times New Roman" w:hAnsi="Times New Roman"/>
          <w:sz w:val="28"/>
          <w:szCs w:val="28"/>
        </w:rPr>
        <w:t>руб.</w:t>
      </w:r>
      <w:r w:rsidRPr="00516F0D">
        <w:rPr>
          <w:rFonts w:ascii="Times New Roman" w:hAnsi="Times New Roman"/>
          <w:sz w:val="28"/>
          <w:szCs w:val="28"/>
        </w:rPr>
        <w:t xml:space="preserve">, из них </w:t>
      </w:r>
    </w:p>
    <w:p w:rsidR="00723A65" w:rsidRPr="00516F0D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</w:t>
      </w:r>
      <w:r w:rsidR="00006B29" w:rsidRPr="00516F0D">
        <w:rPr>
          <w:rFonts w:ascii="Times New Roman" w:hAnsi="Times New Roman"/>
          <w:sz w:val="28"/>
          <w:szCs w:val="28"/>
        </w:rPr>
        <w:t>5</w:t>
      </w:r>
      <w:r w:rsidRPr="00516F0D">
        <w:rPr>
          <w:rFonts w:ascii="Times New Roman" w:hAnsi="Times New Roman"/>
          <w:sz w:val="28"/>
          <w:szCs w:val="28"/>
        </w:rPr>
        <w:t xml:space="preserve"> году – </w:t>
      </w:r>
      <w:r w:rsidR="00006B29" w:rsidRPr="00516F0D">
        <w:rPr>
          <w:rFonts w:ascii="Times New Roman" w:hAnsi="Times New Roman"/>
          <w:sz w:val="28"/>
          <w:szCs w:val="28"/>
        </w:rPr>
        <w:t>6 799 558,01</w:t>
      </w:r>
      <w:r w:rsidRPr="00516F0D">
        <w:rPr>
          <w:rFonts w:ascii="Times New Roman" w:hAnsi="Times New Roman"/>
          <w:sz w:val="28"/>
          <w:szCs w:val="28"/>
        </w:rPr>
        <w:t xml:space="preserve"> рублей; </w:t>
      </w:r>
    </w:p>
    <w:p w:rsidR="00723A65" w:rsidRPr="00516F0D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</w:t>
      </w:r>
      <w:r w:rsidR="00006B29" w:rsidRPr="00516F0D">
        <w:rPr>
          <w:rFonts w:ascii="Times New Roman" w:hAnsi="Times New Roman"/>
          <w:sz w:val="28"/>
          <w:szCs w:val="28"/>
        </w:rPr>
        <w:t>6</w:t>
      </w:r>
      <w:r w:rsidRPr="00516F0D">
        <w:rPr>
          <w:rFonts w:ascii="Times New Roman" w:hAnsi="Times New Roman"/>
          <w:sz w:val="28"/>
          <w:szCs w:val="28"/>
        </w:rPr>
        <w:t xml:space="preserve"> </w:t>
      </w:r>
      <w:r w:rsidR="00723A65" w:rsidRPr="00516F0D">
        <w:rPr>
          <w:rFonts w:ascii="Times New Roman" w:hAnsi="Times New Roman"/>
          <w:sz w:val="28"/>
          <w:szCs w:val="28"/>
        </w:rPr>
        <w:t>году –</w:t>
      </w:r>
      <w:r w:rsidRPr="00516F0D">
        <w:rPr>
          <w:rFonts w:ascii="Times New Roman" w:hAnsi="Times New Roman"/>
          <w:sz w:val="28"/>
          <w:szCs w:val="28"/>
        </w:rPr>
        <w:t xml:space="preserve"> </w:t>
      </w:r>
      <w:r w:rsidR="00006B29" w:rsidRPr="00516F0D">
        <w:rPr>
          <w:rFonts w:ascii="Times New Roman" w:hAnsi="Times New Roman"/>
          <w:sz w:val="28"/>
          <w:szCs w:val="28"/>
        </w:rPr>
        <w:t>5 439 646,41</w:t>
      </w:r>
      <w:r w:rsidR="00723A65" w:rsidRPr="00516F0D">
        <w:rPr>
          <w:rFonts w:ascii="Times New Roman" w:hAnsi="Times New Roman"/>
          <w:sz w:val="28"/>
          <w:szCs w:val="28"/>
        </w:rPr>
        <w:t xml:space="preserve"> рублей; </w:t>
      </w:r>
    </w:p>
    <w:p w:rsidR="00723A65" w:rsidRPr="00516F0D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</w:t>
      </w:r>
      <w:r w:rsidR="00006B29" w:rsidRPr="00516F0D">
        <w:rPr>
          <w:rFonts w:ascii="Times New Roman" w:hAnsi="Times New Roman"/>
          <w:sz w:val="28"/>
          <w:szCs w:val="28"/>
        </w:rPr>
        <w:t>7</w:t>
      </w:r>
      <w:r w:rsidR="00723A65" w:rsidRPr="00516F0D">
        <w:rPr>
          <w:rFonts w:ascii="Times New Roman" w:hAnsi="Times New Roman"/>
          <w:sz w:val="28"/>
          <w:szCs w:val="28"/>
        </w:rPr>
        <w:t xml:space="preserve"> году –</w:t>
      </w:r>
      <w:r w:rsidRPr="00516F0D">
        <w:rPr>
          <w:rFonts w:ascii="Times New Roman" w:hAnsi="Times New Roman"/>
          <w:sz w:val="28"/>
          <w:szCs w:val="28"/>
        </w:rPr>
        <w:t xml:space="preserve"> 0,00</w:t>
      </w:r>
      <w:r w:rsidR="00723A65" w:rsidRPr="00516F0D">
        <w:rPr>
          <w:rFonts w:ascii="Times New Roman" w:hAnsi="Times New Roman"/>
          <w:sz w:val="28"/>
          <w:szCs w:val="28"/>
        </w:rPr>
        <w:t xml:space="preserve"> рубля;</w:t>
      </w:r>
    </w:p>
    <w:p w:rsidR="00723A65" w:rsidRPr="00516F0D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- организация физической культуры и спорта на территории поселений всего </w:t>
      </w:r>
      <w:r w:rsidR="00006B29" w:rsidRPr="00516F0D">
        <w:rPr>
          <w:rFonts w:ascii="Times New Roman" w:hAnsi="Times New Roman"/>
          <w:sz w:val="28"/>
          <w:szCs w:val="28"/>
        </w:rPr>
        <w:t>1 940 259,01</w:t>
      </w:r>
      <w:r w:rsidR="00DF4060" w:rsidRPr="00516F0D">
        <w:rPr>
          <w:rFonts w:ascii="Times New Roman" w:hAnsi="Times New Roman"/>
          <w:sz w:val="28"/>
          <w:szCs w:val="28"/>
        </w:rPr>
        <w:t xml:space="preserve"> </w:t>
      </w:r>
      <w:r w:rsidRPr="00516F0D">
        <w:rPr>
          <w:rFonts w:ascii="Times New Roman" w:hAnsi="Times New Roman"/>
          <w:sz w:val="28"/>
          <w:szCs w:val="28"/>
        </w:rPr>
        <w:t>руб</w:t>
      </w:r>
      <w:r w:rsidR="00DF4060" w:rsidRPr="00516F0D">
        <w:rPr>
          <w:rFonts w:ascii="Times New Roman" w:hAnsi="Times New Roman"/>
          <w:sz w:val="28"/>
          <w:szCs w:val="28"/>
        </w:rPr>
        <w:t>.</w:t>
      </w:r>
      <w:r w:rsidRPr="00516F0D">
        <w:rPr>
          <w:rFonts w:ascii="Times New Roman" w:hAnsi="Times New Roman"/>
          <w:sz w:val="28"/>
          <w:szCs w:val="28"/>
        </w:rPr>
        <w:t xml:space="preserve">, из них </w:t>
      </w:r>
    </w:p>
    <w:p w:rsidR="00723A65" w:rsidRPr="00516F0D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</w:t>
      </w:r>
      <w:r w:rsidR="00006B29" w:rsidRPr="00516F0D">
        <w:rPr>
          <w:rFonts w:ascii="Times New Roman" w:hAnsi="Times New Roman"/>
          <w:sz w:val="28"/>
          <w:szCs w:val="28"/>
        </w:rPr>
        <w:t>5</w:t>
      </w:r>
      <w:r w:rsidR="00723A65" w:rsidRPr="00516F0D">
        <w:rPr>
          <w:rFonts w:ascii="Times New Roman" w:hAnsi="Times New Roman"/>
          <w:sz w:val="28"/>
          <w:szCs w:val="28"/>
        </w:rPr>
        <w:t xml:space="preserve"> году –</w:t>
      </w:r>
      <w:r w:rsidRPr="00516F0D">
        <w:rPr>
          <w:rFonts w:ascii="Times New Roman" w:hAnsi="Times New Roman"/>
          <w:sz w:val="28"/>
          <w:szCs w:val="28"/>
        </w:rPr>
        <w:t xml:space="preserve"> </w:t>
      </w:r>
      <w:r w:rsidR="00006B29" w:rsidRPr="00516F0D">
        <w:rPr>
          <w:rFonts w:ascii="Times New Roman" w:hAnsi="Times New Roman"/>
          <w:sz w:val="28"/>
          <w:szCs w:val="28"/>
        </w:rPr>
        <w:t>1 077 921,67</w:t>
      </w:r>
      <w:r w:rsidR="00723A65" w:rsidRPr="00516F0D">
        <w:rPr>
          <w:rFonts w:ascii="Times New Roman" w:hAnsi="Times New Roman"/>
          <w:sz w:val="28"/>
          <w:szCs w:val="28"/>
        </w:rPr>
        <w:t xml:space="preserve"> рублей; </w:t>
      </w:r>
    </w:p>
    <w:p w:rsidR="00723A65" w:rsidRPr="00516F0D" w:rsidRDefault="00006B29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2026</w:t>
      </w:r>
      <w:r w:rsidR="00723A65" w:rsidRPr="00516F0D">
        <w:rPr>
          <w:rFonts w:ascii="Times New Roman" w:hAnsi="Times New Roman"/>
          <w:sz w:val="28"/>
          <w:szCs w:val="28"/>
        </w:rPr>
        <w:t xml:space="preserve"> году –</w:t>
      </w:r>
      <w:r w:rsidR="00B85295" w:rsidRPr="00516F0D">
        <w:rPr>
          <w:rFonts w:ascii="Times New Roman" w:hAnsi="Times New Roman"/>
          <w:sz w:val="28"/>
          <w:szCs w:val="28"/>
        </w:rPr>
        <w:t xml:space="preserve"> </w:t>
      </w:r>
      <w:r w:rsidRPr="00516F0D">
        <w:rPr>
          <w:rFonts w:ascii="Times New Roman" w:hAnsi="Times New Roman"/>
          <w:sz w:val="28"/>
          <w:szCs w:val="28"/>
        </w:rPr>
        <w:t>862 337,34</w:t>
      </w:r>
      <w:r w:rsidR="00723A65" w:rsidRPr="00516F0D">
        <w:rPr>
          <w:rFonts w:ascii="Times New Roman" w:hAnsi="Times New Roman"/>
          <w:sz w:val="28"/>
          <w:szCs w:val="28"/>
        </w:rPr>
        <w:t xml:space="preserve"> рублей; </w:t>
      </w:r>
    </w:p>
    <w:p w:rsidR="00723A65" w:rsidRPr="00516F0D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в 202</w:t>
      </w:r>
      <w:r w:rsidR="00006B29" w:rsidRPr="00516F0D">
        <w:rPr>
          <w:rFonts w:ascii="Times New Roman" w:hAnsi="Times New Roman"/>
          <w:sz w:val="28"/>
          <w:szCs w:val="28"/>
        </w:rPr>
        <w:t>7</w:t>
      </w:r>
      <w:r w:rsidR="00723A65" w:rsidRPr="00516F0D">
        <w:rPr>
          <w:rFonts w:ascii="Times New Roman" w:hAnsi="Times New Roman"/>
          <w:sz w:val="28"/>
          <w:szCs w:val="28"/>
        </w:rPr>
        <w:t xml:space="preserve"> году –</w:t>
      </w:r>
      <w:r w:rsidRPr="00516F0D">
        <w:rPr>
          <w:rFonts w:ascii="Times New Roman" w:hAnsi="Times New Roman"/>
          <w:sz w:val="28"/>
          <w:szCs w:val="28"/>
        </w:rPr>
        <w:t xml:space="preserve"> </w:t>
      </w:r>
      <w:r w:rsidR="005B60D6" w:rsidRPr="00516F0D">
        <w:rPr>
          <w:rFonts w:ascii="Times New Roman" w:hAnsi="Times New Roman"/>
          <w:sz w:val="28"/>
          <w:szCs w:val="28"/>
        </w:rPr>
        <w:t>0,00</w:t>
      </w:r>
      <w:r w:rsidR="00723A65" w:rsidRPr="00516F0D">
        <w:rPr>
          <w:rFonts w:ascii="Times New Roman" w:hAnsi="Times New Roman"/>
          <w:sz w:val="28"/>
          <w:szCs w:val="28"/>
        </w:rPr>
        <w:t xml:space="preserve"> рублей;</w:t>
      </w:r>
    </w:p>
    <w:p w:rsidR="000E634C" w:rsidRPr="00516F0D" w:rsidRDefault="000E634C" w:rsidP="00357000">
      <w:pPr>
        <w:tabs>
          <w:tab w:val="left" w:pos="54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241" w:rsidRPr="00516F0D" w:rsidRDefault="00A45241" w:rsidP="00357000">
      <w:pPr>
        <w:tabs>
          <w:tab w:val="left" w:pos="54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241" w:rsidRPr="00516F0D" w:rsidRDefault="00A45241" w:rsidP="00357000">
      <w:pPr>
        <w:tabs>
          <w:tab w:val="left" w:pos="54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5257" w:rsidRDefault="0068311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lastRenderedPageBreak/>
        <w:t xml:space="preserve">Структура доходов </w:t>
      </w:r>
      <w:r w:rsidR="00977DE2">
        <w:rPr>
          <w:b/>
          <w:i/>
          <w:sz w:val="32"/>
          <w:szCs w:val="32"/>
        </w:rPr>
        <w:t>бюджета</w:t>
      </w:r>
      <w:r w:rsidR="003A6032">
        <w:rPr>
          <w:b/>
          <w:i/>
          <w:sz w:val="32"/>
          <w:szCs w:val="32"/>
        </w:rPr>
        <w:t xml:space="preserve"> </w:t>
      </w:r>
      <w:r w:rsidR="00612314" w:rsidRPr="00612314">
        <w:rPr>
          <w:b/>
          <w:i/>
          <w:sz w:val="32"/>
          <w:szCs w:val="32"/>
        </w:rPr>
        <w:t>Новочернореченского</w:t>
      </w:r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="00FB06FC">
        <w:rPr>
          <w:b/>
          <w:i/>
          <w:sz w:val="32"/>
          <w:szCs w:val="32"/>
        </w:rPr>
        <w:t xml:space="preserve"> 20</w:t>
      </w:r>
      <w:r w:rsidR="002A38B9">
        <w:rPr>
          <w:b/>
          <w:i/>
          <w:sz w:val="32"/>
          <w:szCs w:val="32"/>
        </w:rPr>
        <w:t>2</w:t>
      </w:r>
      <w:r w:rsidR="006B719D">
        <w:rPr>
          <w:b/>
          <w:i/>
          <w:sz w:val="32"/>
          <w:szCs w:val="32"/>
        </w:rPr>
        <w:t>5</w:t>
      </w:r>
      <w:r w:rsidR="00265257" w:rsidRPr="00834C98">
        <w:rPr>
          <w:b/>
          <w:i/>
          <w:sz w:val="32"/>
          <w:szCs w:val="32"/>
        </w:rPr>
        <w:t xml:space="preserve"> год</w:t>
      </w:r>
    </w:p>
    <w:p w:rsidR="00A97A73" w:rsidRDefault="006B719D" w:rsidP="00357000">
      <w:pPr>
        <w:tabs>
          <w:tab w:val="left" w:pos="54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9344895" wp14:editId="72F9BE44">
            <wp:extent cx="8931349" cy="5869172"/>
            <wp:effectExtent l="0" t="0" r="31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DDE" w:rsidRDefault="000E7DDE" w:rsidP="00357000">
      <w:pPr>
        <w:tabs>
          <w:tab w:val="left" w:pos="5480"/>
        </w:tabs>
        <w:jc w:val="center"/>
        <w:rPr>
          <w:noProof/>
        </w:rPr>
      </w:pPr>
    </w:p>
    <w:p w:rsidR="000E7DDE" w:rsidRDefault="000E7DDE" w:rsidP="00357000">
      <w:pPr>
        <w:tabs>
          <w:tab w:val="left" w:pos="5480"/>
        </w:tabs>
        <w:jc w:val="center"/>
        <w:rPr>
          <w:noProof/>
        </w:rPr>
      </w:pPr>
    </w:p>
    <w:p w:rsidR="00265257" w:rsidRDefault="00265257" w:rsidP="00977DE2">
      <w:pPr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t xml:space="preserve">Структура расходов </w:t>
      </w:r>
      <w:r w:rsidR="00977DE2" w:rsidRPr="00211346">
        <w:rPr>
          <w:b/>
          <w:i/>
          <w:sz w:val="32"/>
          <w:szCs w:val="32"/>
        </w:rPr>
        <w:t>бюджета</w:t>
      </w:r>
      <w:r w:rsidR="003A6032" w:rsidRPr="00211346">
        <w:rPr>
          <w:b/>
          <w:i/>
          <w:sz w:val="32"/>
          <w:szCs w:val="32"/>
        </w:rPr>
        <w:t xml:space="preserve"> </w:t>
      </w:r>
      <w:r w:rsidR="00612314" w:rsidRPr="00211346">
        <w:rPr>
          <w:b/>
          <w:i/>
          <w:sz w:val="32"/>
          <w:szCs w:val="32"/>
        </w:rPr>
        <w:t>Новочернореченского</w:t>
      </w:r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Pr="00834C98">
        <w:rPr>
          <w:b/>
          <w:i/>
          <w:sz w:val="32"/>
          <w:szCs w:val="32"/>
        </w:rPr>
        <w:t xml:space="preserve"> 20</w:t>
      </w:r>
      <w:r w:rsidR="002A38B9">
        <w:rPr>
          <w:b/>
          <w:i/>
          <w:sz w:val="32"/>
          <w:szCs w:val="32"/>
        </w:rPr>
        <w:t>2</w:t>
      </w:r>
      <w:r w:rsidR="004262A5">
        <w:rPr>
          <w:b/>
          <w:i/>
          <w:sz w:val="32"/>
          <w:szCs w:val="32"/>
        </w:rPr>
        <w:t>5</w:t>
      </w:r>
      <w:r w:rsidR="00977DE2">
        <w:rPr>
          <w:b/>
          <w:i/>
          <w:sz w:val="32"/>
          <w:szCs w:val="32"/>
        </w:rPr>
        <w:t xml:space="preserve"> год</w:t>
      </w:r>
    </w:p>
    <w:p w:rsidR="001866B5" w:rsidRDefault="001866B5" w:rsidP="008B105F">
      <w:pPr>
        <w:jc w:val="center"/>
        <w:rPr>
          <w:b/>
          <w:i/>
          <w:sz w:val="32"/>
          <w:szCs w:val="32"/>
        </w:rPr>
      </w:pPr>
    </w:p>
    <w:p w:rsidR="001866B5" w:rsidRDefault="004262A5" w:rsidP="008B105F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08E63098" wp14:editId="01E2DF4F">
            <wp:extent cx="8463517" cy="5092996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66B5" w:rsidRDefault="001866B5" w:rsidP="008B105F">
      <w:pPr>
        <w:jc w:val="center"/>
        <w:rPr>
          <w:b/>
          <w:i/>
          <w:sz w:val="32"/>
          <w:szCs w:val="32"/>
        </w:rPr>
      </w:pPr>
    </w:p>
    <w:p w:rsidR="00CD2230" w:rsidRDefault="001F001E" w:rsidP="00CD223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Доля расходов по муниципальным</w:t>
      </w:r>
      <w:r w:rsidR="00265257" w:rsidRPr="00B12316">
        <w:rPr>
          <w:b/>
          <w:i/>
          <w:sz w:val="32"/>
          <w:szCs w:val="32"/>
        </w:rPr>
        <w:t xml:space="preserve"> программ</w:t>
      </w:r>
      <w:r>
        <w:rPr>
          <w:b/>
          <w:i/>
          <w:sz w:val="32"/>
          <w:szCs w:val="32"/>
        </w:rPr>
        <w:t>ам</w:t>
      </w:r>
      <w:r w:rsidR="00CD2230" w:rsidRPr="00CD2230">
        <w:rPr>
          <w:b/>
          <w:i/>
          <w:sz w:val="32"/>
          <w:szCs w:val="32"/>
        </w:rPr>
        <w:t xml:space="preserve"> </w:t>
      </w:r>
      <w:r w:rsidR="00CD2230">
        <w:rPr>
          <w:b/>
          <w:i/>
          <w:sz w:val="32"/>
          <w:szCs w:val="32"/>
        </w:rPr>
        <w:t>на</w:t>
      </w:r>
      <w:r w:rsidR="00CD2230" w:rsidRPr="00834C98">
        <w:rPr>
          <w:b/>
          <w:i/>
          <w:sz w:val="32"/>
          <w:szCs w:val="32"/>
        </w:rPr>
        <w:t xml:space="preserve"> 20</w:t>
      </w:r>
      <w:r w:rsidR="00CD2230">
        <w:rPr>
          <w:b/>
          <w:i/>
          <w:sz w:val="32"/>
          <w:szCs w:val="32"/>
        </w:rPr>
        <w:t>25 год</w:t>
      </w:r>
    </w:p>
    <w:p w:rsidR="00365963" w:rsidRPr="008B105F" w:rsidRDefault="004262A5" w:rsidP="008B105F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131B8643" wp14:editId="3BA287F1">
            <wp:extent cx="8495414" cy="4338083"/>
            <wp:effectExtent l="0" t="0" r="127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5257" w:rsidRDefault="00265257" w:rsidP="00265257">
      <w:pPr>
        <w:jc w:val="center"/>
      </w:pPr>
    </w:p>
    <w:p w:rsidR="00E10875" w:rsidRPr="00516F0D" w:rsidRDefault="00E10875" w:rsidP="00E1087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16F0D">
        <w:rPr>
          <w:rFonts w:ascii="Times New Roman" w:hAnsi="Times New Roman"/>
          <w:b/>
          <w:i/>
          <w:sz w:val="28"/>
          <w:szCs w:val="28"/>
        </w:rPr>
        <w:t>Основные этапы бюджетного процесса</w:t>
      </w:r>
    </w:p>
    <w:p w:rsidR="00E10875" w:rsidRPr="00516F0D" w:rsidRDefault="00E10875" w:rsidP="00516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     Бюджет </w:t>
      </w:r>
      <w:r w:rsidR="00612314" w:rsidRPr="00516F0D">
        <w:rPr>
          <w:rFonts w:ascii="Times New Roman" w:hAnsi="Times New Roman"/>
          <w:sz w:val="28"/>
          <w:szCs w:val="28"/>
        </w:rPr>
        <w:t xml:space="preserve">Новочернореченского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 xml:space="preserve"> – это форма образования и расходования денежных средств, предназначенных для исполнения расходных обязательств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 xml:space="preserve">. </w:t>
      </w:r>
    </w:p>
    <w:p w:rsidR="00E10875" w:rsidRDefault="00E10875" w:rsidP="0051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F0D">
        <w:rPr>
          <w:rFonts w:ascii="Times New Roman" w:hAnsi="Times New Roman"/>
          <w:sz w:val="28"/>
          <w:szCs w:val="28"/>
        </w:rPr>
        <w:t xml:space="preserve">Бюджетный процесс в </w:t>
      </w:r>
      <w:r w:rsidR="001B626A" w:rsidRPr="00516F0D">
        <w:rPr>
          <w:rFonts w:ascii="Times New Roman" w:hAnsi="Times New Roman"/>
          <w:sz w:val="28"/>
          <w:szCs w:val="28"/>
        </w:rPr>
        <w:t>сельсовете</w:t>
      </w:r>
      <w:r w:rsidRPr="00516F0D">
        <w:rPr>
          <w:rFonts w:ascii="Times New Roman" w:hAnsi="Times New Roman"/>
          <w:sz w:val="28"/>
          <w:szCs w:val="28"/>
        </w:rPr>
        <w:t xml:space="preserve"> представляет собой регламентируемую Бюджетным кодексом, законодательством Российской федерации и Красноярского края, Уставом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 xml:space="preserve">, Положением о бюджетном процессе в </w:t>
      </w:r>
      <w:r w:rsidR="00612314" w:rsidRPr="00516F0D">
        <w:rPr>
          <w:rFonts w:ascii="Times New Roman" w:hAnsi="Times New Roman"/>
          <w:sz w:val="28"/>
          <w:szCs w:val="28"/>
        </w:rPr>
        <w:t xml:space="preserve">Новочернореченском </w:t>
      </w:r>
      <w:r w:rsidR="001B626A" w:rsidRPr="00516F0D">
        <w:rPr>
          <w:rFonts w:ascii="Times New Roman" w:hAnsi="Times New Roman"/>
          <w:sz w:val="28"/>
          <w:szCs w:val="28"/>
        </w:rPr>
        <w:t>сельсовете</w:t>
      </w:r>
      <w:r w:rsidRPr="00516F0D">
        <w:rPr>
          <w:rFonts w:ascii="Times New Roman" w:hAnsi="Times New Roman"/>
          <w:sz w:val="28"/>
          <w:szCs w:val="28"/>
        </w:rPr>
        <w:t xml:space="preserve">, муниципальными правовыми актами деятельность органов местного самоуправления и иных участников бюджетного процесса по составлению и рассмотрению проекта бюджета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 xml:space="preserve">, утверждению и </w:t>
      </w:r>
      <w:r w:rsidRPr="00516F0D">
        <w:rPr>
          <w:rFonts w:ascii="Times New Roman" w:hAnsi="Times New Roman"/>
          <w:sz w:val="28"/>
          <w:szCs w:val="28"/>
        </w:rPr>
        <w:lastRenderedPageBreak/>
        <w:t xml:space="preserve">исполнению бюджета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>, контролю за его исполнением, осуществлению бюджетного учета, внешней проверке, рассмотрению и утверждению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бюджетной отчетности.</w:t>
      </w:r>
    </w:p>
    <w:p w:rsidR="00516F0D" w:rsidRPr="00516F0D" w:rsidRDefault="00516F0D" w:rsidP="0051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875" w:rsidRPr="00516F0D" w:rsidRDefault="00E10875" w:rsidP="00E1087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16F0D">
        <w:rPr>
          <w:rFonts w:ascii="Times New Roman" w:hAnsi="Times New Roman"/>
          <w:b/>
          <w:i/>
          <w:sz w:val="28"/>
          <w:szCs w:val="28"/>
        </w:rPr>
        <w:t>Основные этапы бюджетного процесса</w:t>
      </w:r>
    </w:p>
    <w:p w:rsidR="00E10875" w:rsidRPr="00516F0D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Составление проекта бюджета</w:t>
      </w:r>
      <w:r w:rsidR="001B626A" w:rsidRPr="00516F0D">
        <w:rPr>
          <w:rFonts w:ascii="Times New Roman" w:hAnsi="Times New Roman"/>
          <w:sz w:val="28"/>
          <w:szCs w:val="28"/>
        </w:rPr>
        <w:t xml:space="preserve"> сельсовета</w:t>
      </w:r>
      <w:r w:rsidRPr="00516F0D">
        <w:rPr>
          <w:rFonts w:ascii="Times New Roman" w:hAnsi="Times New Roman"/>
          <w:sz w:val="28"/>
          <w:szCs w:val="28"/>
        </w:rPr>
        <w:t>.</w:t>
      </w:r>
    </w:p>
    <w:p w:rsidR="00E10875" w:rsidRPr="00516F0D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Рассмотрение и утверждение бюджета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>.</w:t>
      </w:r>
    </w:p>
    <w:p w:rsidR="00E10875" w:rsidRPr="00516F0D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>.</w:t>
      </w:r>
    </w:p>
    <w:p w:rsidR="00E10875" w:rsidRPr="00516F0D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16F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исполнением бюджета </w:t>
      </w:r>
      <w:r w:rsidR="001B626A" w:rsidRPr="00516F0D">
        <w:rPr>
          <w:rFonts w:ascii="Times New Roman" w:hAnsi="Times New Roman"/>
          <w:sz w:val="28"/>
          <w:szCs w:val="28"/>
        </w:rPr>
        <w:t>сельсовета</w:t>
      </w:r>
      <w:r w:rsidRPr="00516F0D">
        <w:rPr>
          <w:rFonts w:ascii="Times New Roman" w:hAnsi="Times New Roman"/>
          <w:sz w:val="28"/>
          <w:szCs w:val="28"/>
        </w:rPr>
        <w:t>.</w:t>
      </w:r>
    </w:p>
    <w:p w:rsidR="00157A7A" w:rsidRPr="00516F0D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Основные термины  и понятия  бюджета</w:t>
      </w:r>
    </w:p>
    <w:p w:rsidR="007947E3" w:rsidRPr="00516F0D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Бюджет</w:t>
      </w:r>
      <w:r w:rsidRPr="00516F0D">
        <w:rPr>
          <w:rFonts w:ascii="Times New Roman" w:hAnsi="Times New Roman"/>
          <w:sz w:val="28"/>
          <w:szCs w:val="28"/>
        </w:rPr>
        <w:br/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Представляет собой главный финансовый документ страны (региона, муниципального образования), утверждаемый органом законодательной власти соответствующего уровня управления.</w:t>
      </w:r>
      <w:r w:rsidRPr="00516F0D">
        <w:rPr>
          <w:rFonts w:ascii="Times New Roman" w:hAnsi="Times New Roman"/>
          <w:sz w:val="28"/>
          <w:szCs w:val="28"/>
        </w:rPr>
        <w:br/>
      </w:r>
    </w:p>
    <w:p w:rsidR="00157A7A" w:rsidRPr="00516F0D" w:rsidRDefault="00157A7A" w:rsidP="00157A7A">
      <w:pPr>
        <w:rPr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Бюджетная система Российской Федерации</w:t>
      </w:r>
      <w:r w:rsidRPr="00516F0D">
        <w:rPr>
          <w:rFonts w:ascii="Times New Roman" w:hAnsi="Times New Roman"/>
          <w:sz w:val="28"/>
          <w:szCs w:val="28"/>
        </w:rPr>
        <w:br/>
        <w:t>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195EE2" w:rsidRPr="00516F0D" w:rsidRDefault="00157A7A" w:rsidP="00157A7A">
      <w:pPr>
        <w:rPr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Бюджетная смета</w:t>
      </w:r>
      <w:r w:rsidRPr="00516F0D">
        <w:rPr>
          <w:rFonts w:ascii="Times New Roman" w:hAnsi="Times New Roman"/>
          <w:sz w:val="28"/>
          <w:szCs w:val="28"/>
        </w:rPr>
        <w:br/>
        <w:t>Документ, устанавливающий лимиты бюджетных обязательств казенного учреждения. Бюджетная смета представлена в разрезе кодов бюджетной классификации расходов.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Style w:val="ab"/>
          <w:rFonts w:ascii="Times New Roman" w:hAnsi="Times New Roman"/>
          <w:sz w:val="28"/>
          <w:szCs w:val="28"/>
        </w:rPr>
        <w:t>Бюджетная классификация</w:t>
      </w:r>
      <w:r w:rsidRPr="00516F0D">
        <w:rPr>
          <w:rFonts w:ascii="Times New Roman" w:hAnsi="Times New Roman"/>
          <w:sz w:val="28"/>
          <w:szCs w:val="28"/>
        </w:rPr>
        <w:br/>
        <w:t>Группировка доходов, расходов и источников финансирования дефицитов бюджетов бюджетной системы РФ, используемая для составления и исполнения бюджетов, составления бюджетной отчётности.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Style w:val="ab"/>
          <w:rFonts w:ascii="Times New Roman" w:hAnsi="Times New Roman"/>
          <w:sz w:val="28"/>
          <w:szCs w:val="28"/>
        </w:rPr>
        <w:t>Бюджетное обязательство</w:t>
      </w:r>
      <w:r w:rsidRPr="00516F0D">
        <w:rPr>
          <w:rFonts w:ascii="Times New Roman" w:hAnsi="Times New Roman"/>
          <w:sz w:val="28"/>
          <w:szCs w:val="28"/>
        </w:rPr>
        <w:br/>
        <w:t>Расходные обязательства, подлежащие исполнению в соответствующем финансовом году.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Style w:val="ab"/>
          <w:rFonts w:ascii="Times New Roman" w:hAnsi="Times New Roman"/>
          <w:sz w:val="28"/>
          <w:szCs w:val="28"/>
        </w:rPr>
        <w:t>Бюджетные ассигнования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Fonts w:ascii="Times New Roman" w:hAnsi="Times New Roman"/>
          <w:sz w:val="28"/>
          <w:szCs w:val="28"/>
        </w:rPr>
        <w:lastRenderedPageBreak/>
        <w:t>Предельные объемы денежных средств, предусмотренные в соответствующем финансовом году для исполнения бюджетных обязательств.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Style w:val="ab"/>
          <w:rFonts w:ascii="Times New Roman" w:hAnsi="Times New Roman"/>
          <w:sz w:val="28"/>
          <w:szCs w:val="28"/>
        </w:rPr>
        <w:t>Бюджетный процесс</w:t>
      </w:r>
      <w:r w:rsidRPr="00516F0D">
        <w:rPr>
          <w:rFonts w:ascii="Times New Roman" w:hAnsi="Times New Roman"/>
          <w:sz w:val="28"/>
          <w:szCs w:val="28"/>
        </w:rPr>
        <w:br/>
        <w:t xml:space="preserve">Деятельность по подготовке проектов бюджетов, утверждению и исполнению бюджетов, </w:t>
      </w:r>
      <w:proofErr w:type="gramStart"/>
      <w:r w:rsidRPr="00516F0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16F0D">
        <w:rPr>
          <w:rFonts w:ascii="Times New Roman" w:hAnsi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  <w:r w:rsidRPr="00516F0D">
        <w:rPr>
          <w:rFonts w:ascii="Times New Roman" w:hAnsi="Times New Roman"/>
          <w:sz w:val="28"/>
          <w:szCs w:val="28"/>
        </w:rPr>
        <w:br/>
      </w:r>
      <w:r w:rsidRPr="00516F0D">
        <w:rPr>
          <w:rStyle w:val="ab"/>
          <w:rFonts w:ascii="Times New Roman" w:hAnsi="Times New Roman"/>
          <w:sz w:val="28"/>
          <w:szCs w:val="28"/>
        </w:rPr>
        <w:t>Бюджет программный</w:t>
      </w:r>
      <w:r w:rsidRPr="00516F0D">
        <w:rPr>
          <w:rFonts w:ascii="Times New Roman" w:hAnsi="Times New Roman"/>
          <w:sz w:val="28"/>
          <w:szCs w:val="28"/>
        </w:rPr>
        <w:br/>
        <w:t>Бюджет, сформированный на основе государственных (муниципальных) программ. Программный бюджет обеспечивает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политики.  </w:t>
      </w:r>
    </w:p>
    <w:p w:rsidR="00157A7A" w:rsidRPr="00516F0D" w:rsidRDefault="00157A7A" w:rsidP="00157A7A">
      <w:pPr>
        <w:rPr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Бюджет субъекта Российской Федерации</w:t>
      </w:r>
      <w:r w:rsidRPr="00516F0D">
        <w:rPr>
          <w:rFonts w:ascii="Times New Roman" w:hAnsi="Times New Roman"/>
          <w:sz w:val="28"/>
          <w:szCs w:val="28"/>
        </w:rPr>
        <w:br/>
        <w:t xml:space="preserve">Форма образования и расходования денежных средств, предназначенных для финансирования функций, отнесенных к предметам ведения субъекта РФ. Основной финансовый документ региона, утверждается на один год или на три года и имеет силу закона. </w:t>
      </w:r>
    </w:p>
    <w:p w:rsidR="00157A7A" w:rsidRPr="00516F0D" w:rsidRDefault="00157A7A" w:rsidP="00157A7A">
      <w:pPr>
        <w:rPr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Бюджетная роспись</w:t>
      </w:r>
      <w:r w:rsidRPr="00516F0D">
        <w:rPr>
          <w:rFonts w:ascii="Times New Roman" w:hAnsi="Times New Roman"/>
          <w:sz w:val="28"/>
          <w:szCs w:val="28"/>
        </w:rPr>
        <w:br/>
        <w:t>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целях исполнения бюджета по расходам (источникам финансирования дефицита бюджета).</w:t>
      </w:r>
      <w:r w:rsidRPr="00516F0D">
        <w:rPr>
          <w:rFonts w:ascii="Times New Roman" w:hAnsi="Times New Roman"/>
          <w:sz w:val="28"/>
          <w:szCs w:val="28"/>
        </w:rPr>
        <w:br/>
      </w:r>
      <w:proofErr w:type="gramStart"/>
      <w:r w:rsidRPr="00516F0D">
        <w:rPr>
          <w:rStyle w:val="ab"/>
          <w:rFonts w:ascii="Times New Roman" w:hAnsi="Times New Roman"/>
          <w:sz w:val="28"/>
          <w:szCs w:val="28"/>
        </w:rPr>
        <w:t>Администратор доходов бюджета</w:t>
      </w:r>
      <w:r w:rsidRPr="00516F0D">
        <w:rPr>
          <w:rFonts w:ascii="Times New Roman" w:hAnsi="Times New Roman"/>
          <w:sz w:val="28"/>
          <w:szCs w:val="28"/>
        </w:rPr>
        <w:br/>
        <w:t>Орган государственной власти (местного самоуправления), орган управления государственным внебюджетным фондом, Центральный банк РФ, казенное учреждение, осуществляющие контроль за правильностью исчисления, полнотой и своевременностью уплаты, начисление, учет, взыскание,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  <w:proofErr w:type="gramEnd"/>
    </w:p>
    <w:p w:rsidR="00157A7A" w:rsidRPr="00516F0D" w:rsidRDefault="00157A7A" w:rsidP="00157A7A">
      <w:pPr>
        <w:spacing w:after="0"/>
        <w:rPr>
          <w:rFonts w:ascii="Times New Roman" w:hAnsi="Times New Roman"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157A7A" w:rsidRPr="00516F0D" w:rsidRDefault="00157A7A" w:rsidP="00157A7A">
      <w:pPr>
        <w:spacing w:after="0"/>
        <w:rPr>
          <w:rStyle w:val="ac"/>
          <w:rFonts w:ascii="Times New Roman" w:hAnsi="Times New Roman"/>
          <w:i w:val="0"/>
          <w:sz w:val="28"/>
          <w:szCs w:val="28"/>
        </w:rPr>
      </w:pPr>
      <w:r w:rsidRPr="00516F0D">
        <w:rPr>
          <w:rFonts w:ascii="Times New Roman" w:hAnsi="Times New Roman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Pr="00516F0D">
        <w:rPr>
          <w:rStyle w:val="ac"/>
          <w:rFonts w:ascii="Times New Roman" w:hAnsi="Times New Roman"/>
          <w:sz w:val="28"/>
          <w:szCs w:val="28"/>
        </w:rPr>
        <w:t>.</w:t>
      </w:r>
    </w:p>
    <w:p w:rsidR="00157A7A" w:rsidRPr="00516F0D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Главные распорядители бюджетных средств</w:t>
      </w:r>
    </w:p>
    <w:p w:rsidR="00157A7A" w:rsidRPr="00516F0D" w:rsidRDefault="00157A7A" w:rsidP="00157A7A">
      <w:pPr>
        <w:rPr>
          <w:rStyle w:val="ac"/>
          <w:rFonts w:ascii="Times New Roman" w:hAnsi="Times New Roman"/>
          <w:i w:val="0"/>
          <w:sz w:val="28"/>
          <w:szCs w:val="28"/>
        </w:rPr>
      </w:pPr>
      <w:proofErr w:type="gramStart"/>
      <w:r w:rsidRPr="00516F0D">
        <w:rPr>
          <w:rStyle w:val="ac"/>
          <w:rFonts w:ascii="Times New Roman" w:hAnsi="Times New Roman"/>
          <w:i w:val="0"/>
          <w:sz w:val="28"/>
          <w:szCs w:val="28"/>
        </w:rPr>
        <w:lastRenderedPageBreak/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 также наиболее значимое учреждение науки, образования, культуры и здравоохранения, указанное в ведомственной структуре расходов бюджета, имеющие право распределять бюджетные ассигнования и лимиты бюджетных обязательств между подведомственными распорядителями и (или) получателями бюджетных средств, если иное не установлено настоящим Кодексом.</w:t>
      </w:r>
      <w:proofErr w:type="gramEnd"/>
    </w:p>
    <w:p w:rsidR="00157A7A" w:rsidRPr="00516F0D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Доходы бюджета</w:t>
      </w:r>
    </w:p>
    <w:p w:rsidR="007947E3" w:rsidRPr="00516F0D" w:rsidRDefault="00157A7A" w:rsidP="00157A7A">
      <w:pPr>
        <w:rPr>
          <w:rFonts w:ascii="Times New Roman" w:hAnsi="Times New Roman"/>
          <w:iCs/>
          <w:sz w:val="28"/>
          <w:szCs w:val="28"/>
        </w:rPr>
      </w:pPr>
      <w:r w:rsidRPr="00516F0D">
        <w:rPr>
          <w:rStyle w:val="ac"/>
          <w:rFonts w:ascii="Times New Roman" w:hAnsi="Times New Roman"/>
          <w:i w:val="0"/>
          <w:sz w:val="28"/>
          <w:szCs w:val="28"/>
        </w:rPr>
        <w:t>Поступающие в бюджет денежные средства, за исключением средств, являющихся в соответствии с Бюджетным Кодексом источниками финансирования дефицита бюджет</w:t>
      </w:r>
    </w:p>
    <w:p w:rsidR="00157A7A" w:rsidRPr="00516F0D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57A7A" w:rsidRPr="00516F0D" w:rsidRDefault="00157A7A" w:rsidP="00157A7A">
      <w:pPr>
        <w:rPr>
          <w:rStyle w:val="ac"/>
          <w:rFonts w:ascii="Times New Roman" w:hAnsi="Times New Roman"/>
          <w:i w:val="0"/>
          <w:sz w:val="28"/>
          <w:szCs w:val="28"/>
        </w:rPr>
      </w:pPr>
      <w:proofErr w:type="gramStart"/>
      <w:r w:rsidRPr="00516F0D">
        <w:rPr>
          <w:rStyle w:val="ac"/>
          <w:rFonts w:ascii="Times New Roman" w:hAnsi="Times New Roman"/>
          <w:i w:val="0"/>
          <w:sz w:val="28"/>
          <w:szCs w:val="28"/>
        </w:rPr>
        <w:t>К налоговым доходам бюджетов относятся доходы от предусмотренных законодательством Российской Федерации о налогах и сборах федеральных налогов и сборов, в том числе от налогов, предусмотренных специальными налоговыми режимами, региональных и местных налогов, а также пеней и штрафов по ним.</w:t>
      </w:r>
      <w:proofErr w:type="gramEnd"/>
    </w:p>
    <w:p w:rsidR="00157A7A" w:rsidRPr="00516F0D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157A7A" w:rsidRPr="00516F0D" w:rsidRDefault="00157A7A" w:rsidP="00157A7A">
      <w:pPr>
        <w:spacing w:after="0"/>
        <w:rPr>
          <w:rFonts w:ascii="Times New Roman" w:hAnsi="Times New Roman"/>
          <w:i/>
          <w:sz w:val="28"/>
          <w:szCs w:val="28"/>
        </w:rPr>
      </w:pPr>
      <w:r w:rsidRPr="00516F0D">
        <w:rPr>
          <w:rStyle w:val="ac"/>
          <w:rFonts w:ascii="Times New Roman" w:hAnsi="Times New Roman"/>
          <w:i w:val="0"/>
          <w:sz w:val="28"/>
          <w:szCs w:val="28"/>
        </w:rPr>
        <w:t>К неналоговым доходам бюджетов относятся: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доходы от использования имущества,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доходы от продажи имущества (кроме акций и иных форм участия в капитале, государственных запасов драгоценных металлов и драгоценных камней),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доходы от платных услуг, оказываемых казенными учреждениями;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средства, полученные в результате применения мер гражданско-правовой, административной и уголовной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ответственности, в том числе штрафы, конфискации,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компенсации, а также средства, полученные в возмещение вреда, причиненного Российской Федерации, субъектам Российской Федерации, муниципальным образованиям, и иные суммы принудительного изъятия;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средства самообложения граждан;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rStyle w:val="ac"/>
          <w:i w:val="0"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lastRenderedPageBreak/>
        <w:t>— иные неналоговые доходы.</w:t>
      </w:r>
    </w:p>
    <w:p w:rsidR="00157A7A" w:rsidRPr="00516F0D" w:rsidRDefault="00157A7A" w:rsidP="00157A7A">
      <w:pPr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516F0D">
        <w:rPr>
          <w:rStyle w:val="ac"/>
          <w:rFonts w:ascii="Times New Roman" w:hAnsi="Times New Roman"/>
          <w:b/>
          <w:i w:val="0"/>
          <w:sz w:val="28"/>
          <w:szCs w:val="28"/>
        </w:rPr>
        <w:t>Безвозмездные поступления</w:t>
      </w:r>
    </w:p>
    <w:p w:rsidR="00157A7A" w:rsidRPr="00516F0D" w:rsidRDefault="00157A7A" w:rsidP="00157A7A">
      <w:pPr>
        <w:spacing w:after="0"/>
        <w:rPr>
          <w:rFonts w:ascii="Times New Roman" w:hAnsi="Times New Roman"/>
          <w:i/>
          <w:sz w:val="28"/>
          <w:szCs w:val="28"/>
        </w:rPr>
      </w:pPr>
      <w:r w:rsidRPr="00516F0D">
        <w:rPr>
          <w:rStyle w:val="ac"/>
          <w:rFonts w:ascii="Times New Roman" w:hAnsi="Times New Roman"/>
          <w:i w:val="0"/>
          <w:sz w:val="28"/>
          <w:szCs w:val="28"/>
        </w:rPr>
        <w:t>К безвозмездным поступлениям относятся: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дотации из других бюджетов бюджетной системы Российской Федерации;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субсидии из других бюджетов бюджетной системы Российской Федерации (межбюджетные субсидии);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субвенции из федерального бюджета и (или) из бюджетов субъектов Российской Федерации;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иные межбюджетные трансферты из других бюджетов бюджетной системы Российской Федерации;</w:t>
      </w:r>
    </w:p>
    <w:p w:rsidR="00157A7A" w:rsidRPr="00516F0D" w:rsidRDefault="00157A7A" w:rsidP="00157A7A">
      <w:pPr>
        <w:pStyle w:val="aa"/>
        <w:spacing w:before="0" w:beforeAutospacing="0" w:after="0" w:afterAutospacing="0"/>
        <w:rPr>
          <w:rStyle w:val="ac"/>
          <w:iCs w:val="0"/>
          <w:sz w:val="28"/>
          <w:szCs w:val="28"/>
        </w:rPr>
      </w:pPr>
      <w:r w:rsidRPr="00516F0D">
        <w:rPr>
          <w:rStyle w:val="ac"/>
          <w:i w:val="0"/>
          <w:sz w:val="28"/>
          <w:szCs w:val="28"/>
        </w:rPr>
        <w:t>— безвозмездные поступления от физических и юридических лиц, международных организаций и правительств иностранных государств, в том числе добровольные пожертвования.</w:t>
      </w:r>
    </w:p>
    <w:p w:rsidR="00195EE2" w:rsidRPr="00516F0D" w:rsidRDefault="00195EE2" w:rsidP="00157A7A">
      <w:pPr>
        <w:spacing w:after="0"/>
        <w:rPr>
          <w:rStyle w:val="ac"/>
          <w:rFonts w:ascii="Times New Roman" w:hAnsi="Times New Roman"/>
          <w:b/>
          <w:i w:val="0"/>
          <w:sz w:val="28"/>
          <w:szCs w:val="28"/>
        </w:rPr>
      </w:pPr>
    </w:p>
    <w:p w:rsidR="00157A7A" w:rsidRPr="00516F0D" w:rsidRDefault="00157A7A" w:rsidP="00157A7A">
      <w:pPr>
        <w:spacing w:after="0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516F0D">
        <w:rPr>
          <w:rStyle w:val="ac"/>
          <w:rFonts w:ascii="Times New Roman" w:hAnsi="Times New Roman"/>
          <w:b/>
          <w:i w:val="0"/>
          <w:sz w:val="28"/>
          <w:szCs w:val="28"/>
        </w:rPr>
        <w:t>Государственный (муниципальный) долг</w:t>
      </w:r>
    </w:p>
    <w:p w:rsidR="00157A7A" w:rsidRPr="00516F0D" w:rsidRDefault="00157A7A" w:rsidP="00157A7A">
      <w:pPr>
        <w:spacing w:after="0"/>
        <w:rPr>
          <w:rStyle w:val="ac"/>
          <w:rFonts w:ascii="Times New Roman" w:hAnsi="Times New Roman"/>
          <w:i w:val="0"/>
          <w:sz w:val="28"/>
          <w:szCs w:val="28"/>
        </w:rPr>
      </w:pPr>
      <w:r w:rsidRPr="00516F0D">
        <w:rPr>
          <w:rStyle w:val="ac"/>
          <w:rFonts w:ascii="Times New Roman" w:hAnsi="Times New Roman"/>
          <w:i w:val="0"/>
          <w:sz w:val="28"/>
          <w:szCs w:val="28"/>
        </w:rPr>
        <w:t>Обязательства, возникающие из государственных или муниципальных заимствований, гарантий по обязательствам третьих лиц, другие обязательства в соответствии с видами долговых обязательств, установленными настоящим Кодексом, принятые на себя Российской Федерацией, субъектом Российской Федерации или муниципальным образованием.</w:t>
      </w:r>
    </w:p>
    <w:p w:rsidR="00157A7A" w:rsidRPr="00516F0D" w:rsidRDefault="00157A7A" w:rsidP="00157A7A">
      <w:pPr>
        <w:rPr>
          <w:rFonts w:ascii="Times New Roman" w:hAnsi="Times New Roman"/>
          <w:sz w:val="28"/>
          <w:szCs w:val="28"/>
        </w:rPr>
      </w:pPr>
      <w:r w:rsidRPr="00516F0D">
        <w:rPr>
          <w:rStyle w:val="ab"/>
          <w:rFonts w:ascii="Times New Roman" w:hAnsi="Times New Roman"/>
          <w:sz w:val="28"/>
          <w:szCs w:val="28"/>
        </w:rPr>
        <w:t>Дефицит бюджета</w:t>
      </w:r>
      <w:r w:rsidRPr="00516F0D">
        <w:rPr>
          <w:rFonts w:ascii="Times New Roman" w:hAnsi="Times New Roman"/>
          <w:sz w:val="28"/>
          <w:szCs w:val="28"/>
        </w:rPr>
        <w:br/>
        <w:t>Превышение расходов бюджета над его доходами.</w:t>
      </w:r>
    </w:p>
    <w:p w:rsidR="00157A7A" w:rsidRPr="00516F0D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516F0D">
        <w:rPr>
          <w:rFonts w:ascii="Times New Roman" w:hAnsi="Times New Roman"/>
          <w:b/>
          <w:sz w:val="28"/>
          <w:szCs w:val="28"/>
        </w:rPr>
        <w:t>Профицит бюджета</w:t>
      </w:r>
    </w:p>
    <w:p w:rsidR="00265257" w:rsidRPr="00516F0D" w:rsidRDefault="00157A7A" w:rsidP="00265257">
      <w:pPr>
        <w:rPr>
          <w:rFonts w:ascii="Times New Roman" w:hAnsi="Times New Roman"/>
          <w:iCs/>
          <w:sz w:val="28"/>
          <w:szCs w:val="28"/>
        </w:rPr>
      </w:pPr>
      <w:r w:rsidRPr="00516F0D">
        <w:rPr>
          <w:rStyle w:val="ac"/>
          <w:rFonts w:ascii="Times New Roman" w:hAnsi="Times New Roman"/>
          <w:i w:val="0"/>
          <w:sz w:val="28"/>
          <w:szCs w:val="28"/>
        </w:rPr>
        <w:t>Превышение доходов бюджета над его расходами.</w:t>
      </w:r>
    </w:p>
    <w:sectPr w:rsidR="00265257" w:rsidRPr="00516F0D" w:rsidSect="00195EE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8BE"/>
    <w:multiLevelType w:val="hybridMultilevel"/>
    <w:tmpl w:val="B1D27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582"/>
    <w:multiLevelType w:val="hybridMultilevel"/>
    <w:tmpl w:val="3A5E8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6410F"/>
    <w:multiLevelType w:val="hybridMultilevel"/>
    <w:tmpl w:val="6212D3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E04DC"/>
    <w:multiLevelType w:val="hybridMultilevel"/>
    <w:tmpl w:val="20F6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5B2"/>
    <w:multiLevelType w:val="hybridMultilevel"/>
    <w:tmpl w:val="D1567C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F21D7"/>
    <w:multiLevelType w:val="hybridMultilevel"/>
    <w:tmpl w:val="F06AB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A0B6C"/>
    <w:multiLevelType w:val="hybridMultilevel"/>
    <w:tmpl w:val="0688E710"/>
    <w:lvl w:ilvl="0" w:tplc="64C6773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FB2370"/>
    <w:multiLevelType w:val="hybridMultilevel"/>
    <w:tmpl w:val="636E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C52E4A"/>
    <w:multiLevelType w:val="hybridMultilevel"/>
    <w:tmpl w:val="F97E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6525B3"/>
    <w:multiLevelType w:val="hybridMultilevel"/>
    <w:tmpl w:val="0E5AF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E74264"/>
    <w:multiLevelType w:val="hybridMultilevel"/>
    <w:tmpl w:val="4C3E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9"/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57"/>
    <w:rsid w:val="000015AA"/>
    <w:rsid w:val="0000161F"/>
    <w:rsid w:val="00006B29"/>
    <w:rsid w:val="00012651"/>
    <w:rsid w:val="0001266C"/>
    <w:rsid w:val="00015386"/>
    <w:rsid w:val="00026575"/>
    <w:rsid w:val="0002753E"/>
    <w:rsid w:val="000350BD"/>
    <w:rsid w:val="00037482"/>
    <w:rsid w:val="000415F7"/>
    <w:rsid w:val="00042288"/>
    <w:rsid w:val="00042C14"/>
    <w:rsid w:val="00042E9F"/>
    <w:rsid w:val="000449EE"/>
    <w:rsid w:val="00044C5A"/>
    <w:rsid w:val="000516C0"/>
    <w:rsid w:val="000600A2"/>
    <w:rsid w:val="00060455"/>
    <w:rsid w:val="0007088E"/>
    <w:rsid w:val="0007653B"/>
    <w:rsid w:val="00077E8F"/>
    <w:rsid w:val="000844B0"/>
    <w:rsid w:val="000900FA"/>
    <w:rsid w:val="00092642"/>
    <w:rsid w:val="00095123"/>
    <w:rsid w:val="0009687A"/>
    <w:rsid w:val="000A0E9B"/>
    <w:rsid w:val="000B1A6A"/>
    <w:rsid w:val="000B2338"/>
    <w:rsid w:val="000B2A11"/>
    <w:rsid w:val="000B52DD"/>
    <w:rsid w:val="000B617A"/>
    <w:rsid w:val="000B6512"/>
    <w:rsid w:val="000C1A2A"/>
    <w:rsid w:val="000C7F17"/>
    <w:rsid w:val="000D3BC3"/>
    <w:rsid w:val="000E3B1B"/>
    <w:rsid w:val="000E3D43"/>
    <w:rsid w:val="000E634C"/>
    <w:rsid w:val="000E7DDE"/>
    <w:rsid w:val="000F3D52"/>
    <w:rsid w:val="000F5132"/>
    <w:rsid w:val="000F6E74"/>
    <w:rsid w:val="001029B5"/>
    <w:rsid w:val="00102B48"/>
    <w:rsid w:val="00102F58"/>
    <w:rsid w:val="00106B2F"/>
    <w:rsid w:val="00113210"/>
    <w:rsid w:val="001246EB"/>
    <w:rsid w:val="00135FE6"/>
    <w:rsid w:val="001401F6"/>
    <w:rsid w:val="0014067D"/>
    <w:rsid w:val="00141C61"/>
    <w:rsid w:val="001537BC"/>
    <w:rsid w:val="00157A7A"/>
    <w:rsid w:val="00161A5E"/>
    <w:rsid w:val="001629DA"/>
    <w:rsid w:val="00167310"/>
    <w:rsid w:val="00171A9F"/>
    <w:rsid w:val="001738C0"/>
    <w:rsid w:val="00177285"/>
    <w:rsid w:val="00182ADB"/>
    <w:rsid w:val="00184F4C"/>
    <w:rsid w:val="00186124"/>
    <w:rsid w:val="001866B5"/>
    <w:rsid w:val="00190739"/>
    <w:rsid w:val="00192F36"/>
    <w:rsid w:val="00195EE2"/>
    <w:rsid w:val="001A478F"/>
    <w:rsid w:val="001B2A46"/>
    <w:rsid w:val="001B36FA"/>
    <w:rsid w:val="001B3751"/>
    <w:rsid w:val="001B626A"/>
    <w:rsid w:val="001C0903"/>
    <w:rsid w:val="001C32C1"/>
    <w:rsid w:val="001D1086"/>
    <w:rsid w:val="001D76BF"/>
    <w:rsid w:val="001D7A1A"/>
    <w:rsid w:val="001E5F32"/>
    <w:rsid w:val="001E6535"/>
    <w:rsid w:val="001E6FEB"/>
    <w:rsid w:val="001F001E"/>
    <w:rsid w:val="001F249A"/>
    <w:rsid w:val="001F3DAB"/>
    <w:rsid w:val="001F61B0"/>
    <w:rsid w:val="00205A0E"/>
    <w:rsid w:val="00211346"/>
    <w:rsid w:val="002142AF"/>
    <w:rsid w:val="00217C8B"/>
    <w:rsid w:val="00221654"/>
    <w:rsid w:val="0022310E"/>
    <w:rsid w:val="00230D0A"/>
    <w:rsid w:val="00231F97"/>
    <w:rsid w:val="00234672"/>
    <w:rsid w:val="00235586"/>
    <w:rsid w:val="002407D5"/>
    <w:rsid w:val="00240F40"/>
    <w:rsid w:val="0024537B"/>
    <w:rsid w:val="0024611F"/>
    <w:rsid w:val="002512A8"/>
    <w:rsid w:val="002576C8"/>
    <w:rsid w:val="00265197"/>
    <w:rsid w:val="00265257"/>
    <w:rsid w:val="002663D8"/>
    <w:rsid w:val="002664B6"/>
    <w:rsid w:val="00267246"/>
    <w:rsid w:val="00270D26"/>
    <w:rsid w:val="002735E3"/>
    <w:rsid w:val="00276BF7"/>
    <w:rsid w:val="00276FC5"/>
    <w:rsid w:val="002816AC"/>
    <w:rsid w:val="00286CD1"/>
    <w:rsid w:val="002902C2"/>
    <w:rsid w:val="00291A2D"/>
    <w:rsid w:val="002A12F6"/>
    <w:rsid w:val="002A2BAC"/>
    <w:rsid w:val="002A2E15"/>
    <w:rsid w:val="002A34A2"/>
    <w:rsid w:val="002A38B9"/>
    <w:rsid w:val="002A5898"/>
    <w:rsid w:val="002B3540"/>
    <w:rsid w:val="002B7688"/>
    <w:rsid w:val="002B7815"/>
    <w:rsid w:val="002C1E11"/>
    <w:rsid w:val="002C2E73"/>
    <w:rsid w:val="002C3517"/>
    <w:rsid w:val="002D06C1"/>
    <w:rsid w:val="002E72BF"/>
    <w:rsid w:val="002F0A45"/>
    <w:rsid w:val="002F7071"/>
    <w:rsid w:val="00300ADE"/>
    <w:rsid w:val="00305A13"/>
    <w:rsid w:val="003116E9"/>
    <w:rsid w:val="00314171"/>
    <w:rsid w:val="00342643"/>
    <w:rsid w:val="00351EE8"/>
    <w:rsid w:val="003556C7"/>
    <w:rsid w:val="00355AEA"/>
    <w:rsid w:val="00357000"/>
    <w:rsid w:val="00357EEE"/>
    <w:rsid w:val="00365963"/>
    <w:rsid w:val="00367FF0"/>
    <w:rsid w:val="0037630E"/>
    <w:rsid w:val="00376EBD"/>
    <w:rsid w:val="003770DD"/>
    <w:rsid w:val="00380A02"/>
    <w:rsid w:val="0038162C"/>
    <w:rsid w:val="003836AD"/>
    <w:rsid w:val="00385A25"/>
    <w:rsid w:val="003966D5"/>
    <w:rsid w:val="003A6032"/>
    <w:rsid w:val="003A7557"/>
    <w:rsid w:val="003B0B5B"/>
    <w:rsid w:val="003C1626"/>
    <w:rsid w:val="003C559A"/>
    <w:rsid w:val="003C6B2C"/>
    <w:rsid w:val="003D4476"/>
    <w:rsid w:val="003D6F1A"/>
    <w:rsid w:val="003F3B1D"/>
    <w:rsid w:val="003F60DD"/>
    <w:rsid w:val="003F6EDD"/>
    <w:rsid w:val="003F6F29"/>
    <w:rsid w:val="003F72D4"/>
    <w:rsid w:val="00400558"/>
    <w:rsid w:val="004008A3"/>
    <w:rsid w:val="004009FC"/>
    <w:rsid w:val="00400D67"/>
    <w:rsid w:val="00405FC6"/>
    <w:rsid w:val="00406746"/>
    <w:rsid w:val="00406BD5"/>
    <w:rsid w:val="00410A86"/>
    <w:rsid w:val="004262A5"/>
    <w:rsid w:val="004267E0"/>
    <w:rsid w:val="0043501C"/>
    <w:rsid w:val="004455E7"/>
    <w:rsid w:val="00454F63"/>
    <w:rsid w:val="00475BFC"/>
    <w:rsid w:val="00485C9F"/>
    <w:rsid w:val="004909D5"/>
    <w:rsid w:val="00492CC3"/>
    <w:rsid w:val="004967A2"/>
    <w:rsid w:val="00496D99"/>
    <w:rsid w:val="004A0DDC"/>
    <w:rsid w:val="004A1856"/>
    <w:rsid w:val="004A216F"/>
    <w:rsid w:val="004B6F27"/>
    <w:rsid w:val="004B7259"/>
    <w:rsid w:val="004C0297"/>
    <w:rsid w:val="004C2B32"/>
    <w:rsid w:val="004C4988"/>
    <w:rsid w:val="004D10B5"/>
    <w:rsid w:val="004D198C"/>
    <w:rsid w:val="004D230D"/>
    <w:rsid w:val="004D2791"/>
    <w:rsid w:val="004D4B65"/>
    <w:rsid w:val="004D7D41"/>
    <w:rsid w:val="004E1BD7"/>
    <w:rsid w:val="004E4C36"/>
    <w:rsid w:val="004E4CED"/>
    <w:rsid w:val="004E73F5"/>
    <w:rsid w:val="004F13D3"/>
    <w:rsid w:val="004F23DB"/>
    <w:rsid w:val="004F2F26"/>
    <w:rsid w:val="005068C8"/>
    <w:rsid w:val="00510EF8"/>
    <w:rsid w:val="0051604E"/>
    <w:rsid w:val="00516F0D"/>
    <w:rsid w:val="00520AC9"/>
    <w:rsid w:val="00520AD9"/>
    <w:rsid w:val="005236C0"/>
    <w:rsid w:val="00531CA4"/>
    <w:rsid w:val="0053717D"/>
    <w:rsid w:val="00542CD4"/>
    <w:rsid w:val="00547C76"/>
    <w:rsid w:val="00553F5F"/>
    <w:rsid w:val="005559EA"/>
    <w:rsid w:val="00562EBF"/>
    <w:rsid w:val="00563414"/>
    <w:rsid w:val="00563F33"/>
    <w:rsid w:val="005707EF"/>
    <w:rsid w:val="005762E3"/>
    <w:rsid w:val="00576BC7"/>
    <w:rsid w:val="0058525E"/>
    <w:rsid w:val="00596DB3"/>
    <w:rsid w:val="005A2348"/>
    <w:rsid w:val="005A4D20"/>
    <w:rsid w:val="005B60D6"/>
    <w:rsid w:val="005C15CA"/>
    <w:rsid w:val="005C708E"/>
    <w:rsid w:val="005D1CCA"/>
    <w:rsid w:val="005D6EA3"/>
    <w:rsid w:val="005E2373"/>
    <w:rsid w:val="005E2A94"/>
    <w:rsid w:val="005E34B3"/>
    <w:rsid w:val="005E497B"/>
    <w:rsid w:val="00602249"/>
    <w:rsid w:val="00603F6F"/>
    <w:rsid w:val="00606754"/>
    <w:rsid w:val="006068AE"/>
    <w:rsid w:val="00612314"/>
    <w:rsid w:val="006128E1"/>
    <w:rsid w:val="00613399"/>
    <w:rsid w:val="0061789A"/>
    <w:rsid w:val="00622FCC"/>
    <w:rsid w:val="00632390"/>
    <w:rsid w:val="006351B7"/>
    <w:rsid w:val="00641B5B"/>
    <w:rsid w:val="00644156"/>
    <w:rsid w:val="00650E58"/>
    <w:rsid w:val="006530A1"/>
    <w:rsid w:val="0065774B"/>
    <w:rsid w:val="00661946"/>
    <w:rsid w:val="00673F2B"/>
    <w:rsid w:val="0068025D"/>
    <w:rsid w:val="00681A77"/>
    <w:rsid w:val="00682AF8"/>
    <w:rsid w:val="00683111"/>
    <w:rsid w:val="00684C26"/>
    <w:rsid w:val="006853B9"/>
    <w:rsid w:val="00685BAC"/>
    <w:rsid w:val="00690338"/>
    <w:rsid w:val="0069331D"/>
    <w:rsid w:val="0069514A"/>
    <w:rsid w:val="00695FC8"/>
    <w:rsid w:val="006963F7"/>
    <w:rsid w:val="006A0BCA"/>
    <w:rsid w:val="006A1550"/>
    <w:rsid w:val="006A288E"/>
    <w:rsid w:val="006A76B0"/>
    <w:rsid w:val="006B0105"/>
    <w:rsid w:val="006B0CE0"/>
    <w:rsid w:val="006B4A58"/>
    <w:rsid w:val="006B4CBF"/>
    <w:rsid w:val="006B657B"/>
    <w:rsid w:val="006B719D"/>
    <w:rsid w:val="006C1903"/>
    <w:rsid w:val="006C4324"/>
    <w:rsid w:val="006C45DA"/>
    <w:rsid w:val="006D134B"/>
    <w:rsid w:val="006D5D8C"/>
    <w:rsid w:val="006E66ED"/>
    <w:rsid w:val="006F215B"/>
    <w:rsid w:val="006F239D"/>
    <w:rsid w:val="006F4B35"/>
    <w:rsid w:val="006F6452"/>
    <w:rsid w:val="007104BD"/>
    <w:rsid w:val="00716A50"/>
    <w:rsid w:val="00721A2D"/>
    <w:rsid w:val="00723A65"/>
    <w:rsid w:val="00724077"/>
    <w:rsid w:val="0072417E"/>
    <w:rsid w:val="0072648B"/>
    <w:rsid w:val="0072694B"/>
    <w:rsid w:val="0072719A"/>
    <w:rsid w:val="00733710"/>
    <w:rsid w:val="0074753A"/>
    <w:rsid w:val="00757BED"/>
    <w:rsid w:val="007619EF"/>
    <w:rsid w:val="0076273E"/>
    <w:rsid w:val="0076759E"/>
    <w:rsid w:val="007718E9"/>
    <w:rsid w:val="00771EA4"/>
    <w:rsid w:val="00772D31"/>
    <w:rsid w:val="00774F4D"/>
    <w:rsid w:val="00776E14"/>
    <w:rsid w:val="00782C6D"/>
    <w:rsid w:val="00782FAD"/>
    <w:rsid w:val="007832CD"/>
    <w:rsid w:val="007947E3"/>
    <w:rsid w:val="0079666C"/>
    <w:rsid w:val="007A10BE"/>
    <w:rsid w:val="007A2D8D"/>
    <w:rsid w:val="007B2003"/>
    <w:rsid w:val="007B30C0"/>
    <w:rsid w:val="007B5013"/>
    <w:rsid w:val="007B6D59"/>
    <w:rsid w:val="007C0249"/>
    <w:rsid w:val="007C6212"/>
    <w:rsid w:val="007C6F3F"/>
    <w:rsid w:val="007C729A"/>
    <w:rsid w:val="007D011D"/>
    <w:rsid w:val="007D4A88"/>
    <w:rsid w:val="007F0C2E"/>
    <w:rsid w:val="007F385D"/>
    <w:rsid w:val="00800687"/>
    <w:rsid w:val="008027E3"/>
    <w:rsid w:val="008035E9"/>
    <w:rsid w:val="0081225B"/>
    <w:rsid w:val="00813826"/>
    <w:rsid w:val="00815CD3"/>
    <w:rsid w:val="00817E8A"/>
    <w:rsid w:val="00823457"/>
    <w:rsid w:val="008254D2"/>
    <w:rsid w:val="008309E8"/>
    <w:rsid w:val="0083379C"/>
    <w:rsid w:val="00834C98"/>
    <w:rsid w:val="00835E71"/>
    <w:rsid w:val="008413D4"/>
    <w:rsid w:val="0084520E"/>
    <w:rsid w:val="00845BC8"/>
    <w:rsid w:val="00856C5B"/>
    <w:rsid w:val="00857D34"/>
    <w:rsid w:val="00860488"/>
    <w:rsid w:val="00863733"/>
    <w:rsid w:val="00866EA8"/>
    <w:rsid w:val="00872C39"/>
    <w:rsid w:val="00880675"/>
    <w:rsid w:val="0088107A"/>
    <w:rsid w:val="00881CC7"/>
    <w:rsid w:val="00885285"/>
    <w:rsid w:val="0088599C"/>
    <w:rsid w:val="00891788"/>
    <w:rsid w:val="00892D4F"/>
    <w:rsid w:val="008A3A8A"/>
    <w:rsid w:val="008A4FB9"/>
    <w:rsid w:val="008B105F"/>
    <w:rsid w:val="008B595A"/>
    <w:rsid w:val="008C686D"/>
    <w:rsid w:val="008D0DD2"/>
    <w:rsid w:val="008D1615"/>
    <w:rsid w:val="008D18AE"/>
    <w:rsid w:val="008D3F0F"/>
    <w:rsid w:val="008D4A84"/>
    <w:rsid w:val="008E2634"/>
    <w:rsid w:val="008F44DD"/>
    <w:rsid w:val="008F6A01"/>
    <w:rsid w:val="008F7F21"/>
    <w:rsid w:val="00900156"/>
    <w:rsid w:val="00902B1C"/>
    <w:rsid w:val="00903C24"/>
    <w:rsid w:val="009112D2"/>
    <w:rsid w:val="00913FEE"/>
    <w:rsid w:val="00917099"/>
    <w:rsid w:val="00923B21"/>
    <w:rsid w:val="009274CB"/>
    <w:rsid w:val="009276D9"/>
    <w:rsid w:val="00933891"/>
    <w:rsid w:val="00940F68"/>
    <w:rsid w:val="00942F7C"/>
    <w:rsid w:val="00945C12"/>
    <w:rsid w:val="00956A25"/>
    <w:rsid w:val="00956CE3"/>
    <w:rsid w:val="00960140"/>
    <w:rsid w:val="009652B8"/>
    <w:rsid w:val="0096653D"/>
    <w:rsid w:val="00967495"/>
    <w:rsid w:val="009708BF"/>
    <w:rsid w:val="00970B67"/>
    <w:rsid w:val="009718C3"/>
    <w:rsid w:val="00972E60"/>
    <w:rsid w:val="00977109"/>
    <w:rsid w:val="00977BD3"/>
    <w:rsid w:val="00977DE2"/>
    <w:rsid w:val="0098601B"/>
    <w:rsid w:val="009939AB"/>
    <w:rsid w:val="00993BDC"/>
    <w:rsid w:val="009945BB"/>
    <w:rsid w:val="009B0C4B"/>
    <w:rsid w:val="009B2AB2"/>
    <w:rsid w:val="009B3CF8"/>
    <w:rsid w:val="009B5625"/>
    <w:rsid w:val="009B6416"/>
    <w:rsid w:val="009C281C"/>
    <w:rsid w:val="009C373F"/>
    <w:rsid w:val="009C50D5"/>
    <w:rsid w:val="009D11C2"/>
    <w:rsid w:val="009D293B"/>
    <w:rsid w:val="009D4427"/>
    <w:rsid w:val="009D5A75"/>
    <w:rsid w:val="009E388F"/>
    <w:rsid w:val="009E52D3"/>
    <w:rsid w:val="009F1AA0"/>
    <w:rsid w:val="009F378C"/>
    <w:rsid w:val="009F4038"/>
    <w:rsid w:val="00A0094B"/>
    <w:rsid w:val="00A01E3B"/>
    <w:rsid w:val="00A04563"/>
    <w:rsid w:val="00A06BAA"/>
    <w:rsid w:val="00A07719"/>
    <w:rsid w:val="00A12498"/>
    <w:rsid w:val="00A21498"/>
    <w:rsid w:val="00A2205F"/>
    <w:rsid w:val="00A32805"/>
    <w:rsid w:val="00A36B0E"/>
    <w:rsid w:val="00A37779"/>
    <w:rsid w:val="00A45241"/>
    <w:rsid w:val="00A467BE"/>
    <w:rsid w:val="00A50BDD"/>
    <w:rsid w:val="00A50C3A"/>
    <w:rsid w:val="00A573D6"/>
    <w:rsid w:val="00A61EE5"/>
    <w:rsid w:val="00A6200E"/>
    <w:rsid w:val="00A621AB"/>
    <w:rsid w:val="00A7171C"/>
    <w:rsid w:val="00A77C37"/>
    <w:rsid w:val="00A814D7"/>
    <w:rsid w:val="00A840AE"/>
    <w:rsid w:val="00A910E8"/>
    <w:rsid w:val="00A97A73"/>
    <w:rsid w:val="00AA4E95"/>
    <w:rsid w:val="00AB04B0"/>
    <w:rsid w:val="00AB45CF"/>
    <w:rsid w:val="00AC2B6E"/>
    <w:rsid w:val="00AC4752"/>
    <w:rsid w:val="00AC7A55"/>
    <w:rsid w:val="00AD20AD"/>
    <w:rsid w:val="00AD2DE1"/>
    <w:rsid w:val="00AD4BA3"/>
    <w:rsid w:val="00AE57B3"/>
    <w:rsid w:val="00AE758D"/>
    <w:rsid w:val="00AF0299"/>
    <w:rsid w:val="00AF1349"/>
    <w:rsid w:val="00AF53BA"/>
    <w:rsid w:val="00AF67A5"/>
    <w:rsid w:val="00AF73F6"/>
    <w:rsid w:val="00AF78D0"/>
    <w:rsid w:val="00B02067"/>
    <w:rsid w:val="00B021F2"/>
    <w:rsid w:val="00B03B31"/>
    <w:rsid w:val="00B03BE1"/>
    <w:rsid w:val="00B06B45"/>
    <w:rsid w:val="00B12316"/>
    <w:rsid w:val="00B12E6F"/>
    <w:rsid w:val="00B13645"/>
    <w:rsid w:val="00B13D3C"/>
    <w:rsid w:val="00B14919"/>
    <w:rsid w:val="00B21E04"/>
    <w:rsid w:val="00B3342D"/>
    <w:rsid w:val="00B34D8C"/>
    <w:rsid w:val="00B659AE"/>
    <w:rsid w:val="00B65DE9"/>
    <w:rsid w:val="00B6634D"/>
    <w:rsid w:val="00B70A30"/>
    <w:rsid w:val="00B71FFC"/>
    <w:rsid w:val="00B72F81"/>
    <w:rsid w:val="00B85295"/>
    <w:rsid w:val="00B85E2A"/>
    <w:rsid w:val="00B86B01"/>
    <w:rsid w:val="00B93F4D"/>
    <w:rsid w:val="00B96CFC"/>
    <w:rsid w:val="00BB11DA"/>
    <w:rsid w:val="00BB2342"/>
    <w:rsid w:val="00BB3F17"/>
    <w:rsid w:val="00BC1CD8"/>
    <w:rsid w:val="00BC38C2"/>
    <w:rsid w:val="00BC52A1"/>
    <w:rsid w:val="00BC5E34"/>
    <w:rsid w:val="00BC6F72"/>
    <w:rsid w:val="00BD2AE4"/>
    <w:rsid w:val="00BD3FC4"/>
    <w:rsid w:val="00BD4ED6"/>
    <w:rsid w:val="00BD7359"/>
    <w:rsid w:val="00BE4763"/>
    <w:rsid w:val="00BF04D1"/>
    <w:rsid w:val="00BF11AA"/>
    <w:rsid w:val="00BF1D15"/>
    <w:rsid w:val="00BF2018"/>
    <w:rsid w:val="00BF42FC"/>
    <w:rsid w:val="00BF4446"/>
    <w:rsid w:val="00BF5A5D"/>
    <w:rsid w:val="00BF6FA1"/>
    <w:rsid w:val="00C02CBB"/>
    <w:rsid w:val="00C057A3"/>
    <w:rsid w:val="00C1011D"/>
    <w:rsid w:val="00C10BE1"/>
    <w:rsid w:val="00C111BA"/>
    <w:rsid w:val="00C13253"/>
    <w:rsid w:val="00C16B2A"/>
    <w:rsid w:val="00C227EA"/>
    <w:rsid w:val="00C238CF"/>
    <w:rsid w:val="00C25572"/>
    <w:rsid w:val="00C26074"/>
    <w:rsid w:val="00C3721C"/>
    <w:rsid w:val="00C400A1"/>
    <w:rsid w:val="00C40BBE"/>
    <w:rsid w:val="00C40E47"/>
    <w:rsid w:val="00C41425"/>
    <w:rsid w:val="00C43B74"/>
    <w:rsid w:val="00C4765C"/>
    <w:rsid w:val="00C51F1A"/>
    <w:rsid w:val="00C54DFA"/>
    <w:rsid w:val="00C572D0"/>
    <w:rsid w:val="00C63569"/>
    <w:rsid w:val="00C63E93"/>
    <w:rsid w:val="00C65A7D"/>
    <w:rsid w:val="00C746E1"/>
    <w:rsid w:val="00C8106E"/>
    <w:rsid w:val="00C86B52"/>
    <w:rsid w:val="00C940E6"/>
    <w:rsid w:val="00C95AEF"/>
    <w:rsid w:val="00CB2FC3"/>
    <w:rsid w:val="00CC2007"/>
    <w:rsid w:val="00CC661D"/>
    <w:rsid w:val="00CC767A"/>
    <w:rsid w:val="00CC77C1"/>
    <w:rsid w:val="00CC7D2D"/>
    <w:rsid w:val="00CD0E32"/>
    <w:rsid w:val="00CD1756"/>
    <w:rsid w:val="00CD2230"/>
    <w:rsid w:val="00CE2A72"/>
    <w:rsid w:val="00CF0C98"/>
    <w:rsid w:val="00CF441F"/>
    <w:rsid w:val="00CF5013"/>
    <w:rsid w:val="00D01803"/>
    <w:rsid w:val="00D11E77"/>
    <w:rsid w:val="00D15A10"/>
    <w:rsid w:val="00D22CC6"/>
    <w:rsid w:val="00D23B05"/>
    <w:rsid w:val="00D245F4"/>
    <w:rsid w:val="00D25049"/>
    <w:rsid w:val="00D2673A"/>
    <w:rsid w:val="00D27744"/>
    <w:rsid w:val="00D31B3D"/>
    <w:rsid w:val="00D364A5"/>
    <w:rsid w:val="00D41D40"/>
    <w:rsid w:val="00D41EC6"/>
    <w:rsid w:val="00D46F8B"/>
    <w:rsid w:val="00D51235"/>
    <w:rsid w:val="00D61D17"/>
    <w:rsid w:val="00D62D9C"/>
    <w:rsid w:val="00D64D64"/>
    <w:rsid w:val="00D66FF9"/>
    <w:rsid w:val="00D719B9"/>
    <w:rsid w:val="00D71ABD"/>
    <w:rsid w:val="00D73479"/>
    <w:rsid w:val="00D75E14"/>
    <w:rsid w:val="00D766A5"/>
    <w:rsid w:val="00D874C5"/>
    <w:rsid w:val="00D902F7"/>
    <w:rsid w:val="00D95B25"/>
    <w:rsid w:val="00D96860"/>
    <w:rsid w:val="00DA1FE1"/>
    <w:rsid w:val="00DA37CB"/>
    <w:rsid w:val="00DA65D9"/>
    <w:rsid w:val="00DB3471"/>
    <w:rsid w:val="00DB51E8"/>
    <w:rsid w:val="00DB57CC"/>
    <w:rsid w:val="00DC0105"/>
    <w:rsid w:val="00DC7728"/>
    <w:rsid w:val="00DC7915"/>
    <w:rsid w:val="00DC791E"/>
    <w:rsid w:val="00DD3DA9"/>
    <w:rsid w:val="00DD6761"/>
    <w:rsid w:val="00DD72C6"/>
    <w:rsid w:val="00DE4488"/>
    <w:rsid w:val="00DE5074"/>
    <w:rsid w:val="00DF4060"/>
    <w:rsid w:val="00E000A6"/>
    <w:rsid w:val="00E00F00"/>
    <w:rsid w:val="00E01226"/>
    <w:rsid w:val="00E10195"/>
    <w:rsid w:val="00E10875"/>
    <w:rsid w:val="00E14053"/>
    <w:rsid w:val="00E15817"/>
    <w:rsid w:val="00E17061"/>
    <w:rsid w:val="00E31B6C"/>
    <w:rsid w:val="00E32A08"/>
    <w:rsid w:val="00E35BB0"/>
    <w:rsid w:val="00E3601E"/>
    <w:rsid w:val="00E3791B"/>
    <w:rsid w:val="00E37D22"/>
    <w:rsid w:val="00E44C71"/>
    <w:rsid w:val="00E44E9B"/>
    <w:rsid w:val="00E5255D"/>
    <w:rsid w:val="00E60813"/>
    <w:rsid w:val="00E61EFB"/>
    <w:rsid w:val="00E7037C"/>
    <w:rsid w:val="00E71D2C"/>
    <w:rsid w:val="00E7262A"/>
    <w:rsid w:val="00E74EE1"/>
    <w:rsid w:val="00E7573A"/>
    <w:rsid w:val="00E76264"/>
    <w:rsid w:val="00E80E85"/>
    <w:rsid w:val="00E8297C"/>
    <w:rsid w:val="00E8458E"/>
    <w:rsid w:val="00E85DD6"/>
    <w:rsid w:val="00E90E40"/>
    <w:rsid w:val="00E91A16"/>
    <w:rsid w:val="00E92500"/>
    <w:rsid w:val="00E94513"/>
    <w:rsid w:val="00EA0FAB"/>
    <w:rsid w:val="00EA65D6"/>
    <w:rsid w:val="00EA78EC"/>
    <w:rsid w:val="00EB02EE"/>
    <w:rsid w:val="00EB3309"/>
    <w:rsid w:val="00EC592C"/>
    <w:rsid w:val="00ED3CF2"/>
    <w:rsid w:val="00EE1A8F"/>
    <w:rsid w:val="00EE3911"/>
    <w:rsid w:val="00EE6B6B"/>
    <w:rsid w:val="00EF0390"/>
    <w:rsid w:val="00F004A8"/>
    <w:rsid w:val="00F03D58"/>
    <w:rsid w:val="00F07125"/>
    <w:rsid w:val="00F21F8C"/>
    <w:rsid w:val="00F23666"/>
    <w:rsid w:val="00F25C33"/>
    <w:rsid w:val="00F2630D"/>
    <w:rsid w:val="00F36656"/>
    <w:rsid w:val="00F40DE9"/>
    <w:rsid w:val="00F42900"/>
    <w:rsid w:val="00F42DDE"/>
    <w:rsid w:val="00F509D7"/>
    <w:rsid w:val="00F52F01"/>
    <w:rsid w:val="00F63CA2"/>
    <w:rsid w:val="00F640E9"/>
    <w:rsid w:val="00F641A4"/>
    <w:rsid w:val="00F6552A"/>
    <w:rsid w:val="00F659F2"/>
    <w:rsid w:val="00F75129"/>
    <w:rsid w:val="00F82D36"/>
    <w:rsid w:val="00F8768C"/>
    <w:rsid w:val="00F96087"/>
    <w:rsid w:val="00F96247"/>
    <w:rsid w:val="00F96DD9"/>
    <w:rsid w:val="00FA0A19"/>
    <w:rsid w:val="00FA3EF5"/>
    <w:rsid w:val="00FA616A"/>
    <w:rsid w:val="00FB06FC"/>
    <w:rsid w:val="00FB2D81"/>
    <w:rsid w:val="00FC498B"/>
    <w:rsid w:val="00FC7CF8"/>
    <w:rsid w:val="00FD0F9E"/>
    <w:rsid w:val="00FD1FB8"/>
    <w:rsid w:val="00FD2782"/>
    <w:rsid w:val="00FD3B05"/>
    <w:rsid w:val="00FD5F88"/>
    <w:rsid w:val="00FE412E"/>
    <w:rsid w:val="00FE7B5E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909D5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C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36B0E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locked/>
    <w:rsid w:val="00A36B0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909D5"/>
    <w:rPr>
      <w:rFonts w:ascii="Times New Roman" w:hAnsi="Times New Roman"/>
      <w:b/>
      <w:sz w:val="28"/>
      <w:szCs w:val="28"/>
    </w:r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0E3D4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uiPriority w:val="99"/>
    <w:semiHidden/>
    <w:rsid w:val="000E3D43"/>
    <w:rPr>
      <w:sz w:val="22"/>
      <w:szCs w:val="22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8"/>
    <w:rsid w:val="000E3D4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qFormat/>
    <w:rsid w:val="008027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F5A5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B0C4B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rsid w:val="0015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157A7A"/>
    <w:rPr>
      <w:b/>
      <w:bCs/>
    </w:rPr>
  </w:style>
  <w:style w:type="character" w:styleId="ac">
    <w:name w:val="Emphasis"/>
    <w:qFormat/>
    <w:rsid w:val="00157A7A"/>
    <w:rPr>
      <w:i/>
      <w:iCs/>
    </w:rPr>
  </w:style>
  <w:style w:type="paragraph" w:customStyle="1" w:styleId="Default">
    <w:name w:val="Default"/>
    <w:rsid w:val="0040055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d">
    <w:name w:val="Plain Text"/>
    <w:basedOn w:val="a"/>
    <w:link w:val="ae"/>
    <w:rsid w:val="00135F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35FE6"/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unhideWhenUsed/>
    <w:rsid w:val="00891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917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1D10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1086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1D1086"/>
    <w:pPr>
      <w:suppressAutoHyphens/>
      <w:autoSpaceDE w:val="0"/>
      <w:spacing w:after="0" w:line="240" w:lineRule="auto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713043208758853E-2"/>
          <c:y val="5.8538826535781428E-2"/>
          <c:w val="0.76726904946831187"/>
          <c:h val="0.805280180905314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Лист1!$B$2:$B$4</c:f>
              <c:numCache>
                <c:formatCode>#,##0.00\ _₽</c:formatCode>
                <c:ptCount val="3"/>
                <c:pt idx="0">
                  <c:v>66013357.5</c:v>
                </c:pt>
                <c:pt idx="1">
                  <c:v>66284744.060000002</c:v>
                </c:pt>
                <c:pt idx="2">
                  <c:v>-271386.56000000238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Лист1!$C$2:$C$4</c:f>
              <c:numCache>
                <c:formatCode>#,##0.00\ _₽</c:formatCode>
                <c:ptCount val="3"/>
                <c:pt idx="0">
                  <c:v>35090462.200000003</c:v>
                </c:pt>
                <c:pt idx="1">
                  <c:v>35090462.200000003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Лист1!$D$2:$D$4</c:f>
              <c:numCache>
                <c:formatCode>#,##0.00\ _₽</c:formatCode>
                <c:ptCount val="3"/>
                <c:pt idx="0">
                  <c:v>31579140.02</c:v>
                </c:pt>
                <c:pt idx="1">
                  <c:v>31579140.02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Лист1!$E$2:$E$4</c:f>
              <c:numCache>
                <c:formatCode>#,##0.00\ _₽</c:formatCode>
                <c:ptCount val="3"/>
                <c:pt idx="0">
                  <c:v>24686872.52</c:v>
                </c:pt>
                <c:pt idx="1">
                  <c:v>24686872.52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overlap val="-7"/>
        <c:axId val="123301376"/>
        <c:axId val="32400512"/>
      </c:barChart>
      <c:catAx>
        <c:axId val="12330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400512"/>
        <c:crosses val="autoZero"/>
        <c:auto val="1"/>
        <c:lblAlgn val="ctr"/>
        <c:lblOffset val="100"/>
        <c:noMultiLvlLbl val="0"/>
      </c:catAx>
      <c:valAx>
        <c:axId val="32400512"/>
        <c:scaling>
          <c:orientation val="minMax"/>
        </c:scaling>
        <c:delete val="0"/>
        <c:axPos val="l"/>
        <c:majorGridlines/>
        <c:numFmt formatCode="#,##0.00\ _₽" sourceLinked="1"/>
        <c:majorTickMark val="out"/>
        <c:minorTickMark val="none"/>
        <c:tickLblPos val="nextTo"/>
        <c:crossAx val="1233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2274751409604"/>
          <c:y val="0.29802483085859671"/>
          <c:w val="0.10954286424778742"/>
          <c:h val="0.40394998649120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Лист2!$D$5</c:f>
              <c:strCache>
                <c:ptCount val="1"/>
                <c:pt idx="0">
                  <c:v>Программные расходы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Лист2!$C$6:$C$9</c:f>
              <c:numCache>
                <c:formatCode>General</c:formatCode>
                <c:ptCount val="4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</c:numCache>
            </c:numRef>
          </c:cat>
          <c:val>
            <c:numRef>
              <c:f>Лист2!$D$6:$D$9</c:f>
              <c:numCache>
                <c:formatCode>0.0</c:formatCode>
                <c:ptCount val="4"/>
                <c:pt idx="0">
                  <c:v>80.220473201206318</c:v>
                </c:pt>
                <c:pt idx="1">
                  <c:v>58.135107792707437</c:v>
                </c:pt>
                <c:pt idx="2">
                  <c:v>55.176999977833447</c:v>
                </c:pt>
                <c:pt idx="3">
                  <c:v>44.567766710279535</c:v>
                </c:pt>
              </c:numCache>
            </c:numRef>
          </c:val>
        </c:ser>
        <c:ser>
          <c:idx val="1"/>
          <c:order val="1"/>
          <c:tx>
            <c:strRef>
              <c:f>Лист2!$E$5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Лист2!$C$6:$C$9</c:f>
              <c:numCache>
                <c:formatCode>General</c:formatCode>
                <c:ptCount val="4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</c:numCache>
            </c:numRef>
          </c:cat>
          <c:val>
            <c:numRef>
              <c:f>Лист2!$E$6:$E$9</c:f>
              <c:numCache>
                <c:formatCode>0.0</c:formatCode>
                <c:ptCount val="4"/>
                <c:pt idx="0">
                  <c:v>19.77952679879369</c:v>
                </c:pt>
                <c:pt idx="1">
                  <c:v>41.86489220729257</c:v>
                </c:pt>
                <c:pt idx="2">
                  <c:v>44.823000022166553</c:v>
                </c:pt>
                <c:pt idx="3">
                  <c:v>55.432233289720457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643456"/>
        <c:axId val="32401088"/>
        <c:axId val="0"/>
      </c:bar3DChart>
      <c:catAx>
        <c:axId val="12264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401088"/>
        <c:crosses val="autoZero"/>
        <c:auto val="1"/>
        <c:lblAlgn val="ctr"/>
        <c:lblOffset val="100"/>
        <c:noMultiLvlLbl val="0"/>
      </c:catAx>
      <c:valAx>
        <c:axId val="3240108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2643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675221437321154"/>
          <c:y val="0.34696320190453928"/>
          <c:w val="0.16435868317486185"/>
          <c:h val="0.324576634500613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4304800471688E-2"/>
          <c:y val="8.8520358858444254E-2"/>
          <c:w val="0.53456079899127229"/>
          <c:h val="0.91147964114155577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462039844947833"/>
                  <c:y val="-5.8497186359117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90222156099907E-2"/>
                  <c:y val="-7.7543300748262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7456582475489E-2"/>
                  <c:y val="-6.8606442451089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03155454070645E-2"/>
                  <c:y val="-1.8069950943689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185023697808895"/>
                  <c:y val="-2.9178363136899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Лист3!$S$5:$S$13</c:f>
              <c:strCache>
                <c:ptCount val="9"/>
                <c:pt idx="0">
                  <c:v>единый с/х налог</c:v>
                </c:pt>
                <c:pt idx="1">
                  <c:v>госпошлина</c:v>
                </c:pt>
                <c:pt idx="2">
                  <c:v>возмещение</c:v>
                </c:pt>
                <c:pt idx="3">
                  <c:v>аренда</c:v>
                </c:pt>
                <c:pt idx="4">
                  <c:v>налог на имущество</c:v>
                </c:pt>
                <c:pt idx="5">
                  <c:v>налог на доходы физ.лиц</c:v>
                </c:pt>
                <c:pt idx="6">
                  <c:v>акцизы</c:v>
                </c:pt>
                <c:pt idx="7">
                  <c:v>земельный налог</c:v>
                </c:pt>
                <c:pt idx="8">
                  <c:v>безвоздмезные поступления</c:v>
                </c:pt>
              </c:strCache>
            </c:strRef>
          </c:cat>
          <c:val>
            <c:numRef>
              <c:f>Лист3!$T$5:$T$13</c:f>
              <c:numCache>
                <c:formatCode>0.00</c:formatCode>
                <c:ptCount val="9"/>
                <c:pt idx="0">
                  <c:v>7.1244430630497645E-3</c:v>
                </c:pt>
                <c:pt idx="1">
                  <c:v>2.8497772252199058E-2</c:v>
                </c:pt>
                <c:pt idx="2">
                  <c:v>0.54145767279178214</c:v>
                </c:pt>
                <c:pt idx="3">
                  <c:v>1.1114131178357634</c:v>
                </c:pt>
                <c:pt idx="4">
                  <c:v>0.79793762306157368</c:v>
                </c:pt>
                <c:pt idx="5">
                  <c:v>1.5824812931646137</c:v>
                </c:pt>
                <c:pt idx="6">
                  <c:v>3.0769044700699322</c:v>
                </c:pt>
                <c:pt idx="7">
                  <c:v>2.1088351466627304</c:v>
                </c:pt>
                <c:pt idx="8">
                  <c:v>90.745348461098345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Лист4!$O$4:$O$11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экономика(дорожные фонды)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соц.политика</c:v>
                </c:pt>
              </c:strCache>
            </c:strRef>
          </c:cat>
          <c:val>
            <c:numRef>
              <c:f>Лист4!$P$4:$P$11</c:f>
              <c:numCache>
                <c:formatCode>0.00%</c:formatCode>
                <c:ptCount val="8"/>
                <c:pt idx="0">
                  <c:v>0.40899999999999997</c:v>
                </c:pt>
                <c:pt idx="1">
                  <c:v>1.7999999999999999E-2</c:v>
                </c:pt>
                <c:pt idx="2">
                  <c:v>0.13200000000000001</c:v>
                </c:pt>
                <c:pt idx="3">
                  <c:v>3.5999999999999997E-2</c:v>
                </c:pt>
                <c:pt idx="4">
                  <c:v>7.2999999999999995E-2</c:v>
                </c:pt>
                <c:pt idx="5">
                  <c:v>9.6000000000000002E-2</c:v>
                </c:pt>
                <c:pt idx="6">
                  <c:v>0.23100000000000001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'Лист4 (2)'!$O$4:$O$6</c:f>
              <c:strCache>
                <c:ptCount val="3"/>
                <c:pt idx="0">
                  <c:v>Муниципальная программа «Улучшение  качества  жизни  населения  муниципального  образования  Новочернореченский сельсовет»</c:v>
                </c:pt>
                <c:pt idx="1">
                  <c:v>Муниципальная программа «Осуществление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</c:v>
                </c:pt>
                <c:pt idx="2">
                  <c:v>Непрограммные расходы</c:v>
                </c:pt>
              </c:strCache>
            </c:strRef>
          </c:cat>
          <c:val>
            <c:numRef>
              <c:f>'Лист4 (2)'!$P$4:$P$6</c:f>
              <c:numCache>
                <c:formatCode>0.00%</c:formatCode>
                <c:ptCount val="3"/>
                <c:pt idx="0">
                  <c:v>0.35699999999999998</c:v>
                </c:pt>
                <c:pt idx="1">
                  <c:v>0.224</c:v>
                </c:pt>
                <c:pt idx="2">
                  <c:v>0.41899999999999998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7039504274852"/>
          <c:y val="8.7554997654278724E-2"/>
          <c:w val="0.3263260989072434"/>
          <c:h val="0.795611714543587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1B19-6ACF-4F8C-A5CA-E81E666F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6055</TotalTime>
  <Pages>17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23350</CharactersWithSpaces>
  <SharedDoc>false</SharedDoc>
  <HLinks>
    <vt:vector size="6" baseType="variant"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consultantplus://offline/ref=7F69DAA61BA6E5524F3CD835E61482C7AA81077F00F42E80CECFA3B61F47860EjAk2D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Пользователь Windows</cp:lastModifiedBy>
  <cp:revision>179</cp:revision>
  <cp:lastPrinted>2025-02-21T05:33:00Z</cp:lastPrinted>
  <dcterms:created xsi:type="dcterms:W3CDTF">2018-05-18T14:22:00Z</dcterms:created>
  <dcterms:modified xsi:type="dcterms:W3CDTF">2025-02-24T01:20:00Z</dcterms:modified>
</cp:coreProperties>
</file>